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31" w:rsidRPr="00843C31" w:rsidRDefault="00843C31" w:rsidP="00843C31">
      <w:pPr>
        <w:pStyle w:val="Default"/>
        <w:jc w:val="center"/>
        <w:rPr>
          <w:color w:val="FF0000"/>
          <w:sz w:val="26"/>
          <w:szCs w:val="26"/>
        </w:rPr>
      </w:pPr>
      <w:r w:rsidRPr="00843C31">
        <w:rPr>
          <w:b/>
          <w:bCs/>
          <w:color w:val="FF0000"/>
          <w:sz w:val="26"/>
          <w:szCs w:val="26"/>
        </w:rPr>
        <w:t xml:space="preserve">Leczenie najcięższej postaci zagrażającej życiu niewydolności oddechowej </w:t>
      </w:r>
      <w:r>
        <w:rPr>
          <w:b/>
          <w:bCs/>
          <w:color w:val="FF0000"/>
          <w:sz w:val="26"/>
          <w:szCs w:val="26"/>
        </w:rPr>
        <w:br/>
      </w:r>
      <w:r w:rsidRPr="00843C31">
        <w:rPr>
          <w:b/>
          <w:bCs/>
          <w:color w:val="FF0000"/>
          <w:sz w:val="26"/>
          <w:szCs w:val="26"/>
        </w:rPr>
        <w:t xml:space="preserve">i krążeniowo-oddechowej z zastosowaniem żylno-żylnej i żylno-tętniczej </w:t>
      </w:r>
      <w:proofErr w:type="spellStart"/>
      <w:r w:rsidRPr="00843C31">
        <w:rPr>
          <w:b/>
          <w:bCs/>
          <w:color w:val="FF0000"/>
          <w:sz w:val="26"/>
          <w:szCs w:val="26"/>
        </w:rPr>
        <w:t>oksygenacji</w:t>
      </w:r>
      <w:proofErr w:type="spellEnd"/>
      <w:r w:rsidRPr="00843C31">
        <w:rPr>
          <w:b/>
          <w:bCs/>
          <w:color w:val="FF0000"/>
          <w:sz w:val="26"/>
          <w:szCs w:val="26"/>
        </w:rPr>
        <w:t xml:space="preserve"> krwi (ECMO)</w:t>
      </w:r>
    </w:p>
    <w:p w:rsidR="00843C31" w:rsidRDefault="00843C31" w:rsidP="00843C31">
      <w:pPr>
        <w:pStyle w:val="Default"/>
        <w:rPr>
          <w:b/>
          <w:bCs/>
          <w:sz w:val="23"/>
          <w:szCs w:val="23"/>
        </w:rPr>
      </w:pPr>
    </w:p>
    <w:p w:rsidR="00843C31" w:rsidRDefault="00843C31" w:rsidP="00843C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Grupa docelowa </w:t>
      </w:r>
    </w:p>
    <w:p w:rsidR="00843C31" w:rsidRDefault="00843C31" w:rsidP="00843C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Szkoleniem zostanie objęta grupa lekarzy rezydentów i specjalistów w dziedzinach anestezjologii i intensywnej terapii, kardiochirurgii, kardiologii. </w:t>
      </w:r>
    </w:p>
    <w:p w:rsidR="00843C31" w:rsidRDefault="00843C31" w:rsidP="00843C31">
      <w:pPr>
        <w:pStyle w:val="Default"/>
        <w:rPr>
          <w:b/>
          <w:bCs/>
          <w:sz w:val="23"/>
          <w:szCs w:val="23"/>
        </w:rPr>
      </w:pPr>
    </w:p>
    <w:p w:rsidR="00843C31" w:rsidRDefault="00843C31" w:rsidP="00843C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szkolenia jest podniesienie umiejętności w zakresie rozpoznawania i leczenia najcięższej, zagrażającej życiu niewydolności oddechowej i krążeniowo – oddechowej z zastosowaniem technik wspomagania pozaustrojowego – żylno-żylnej i żylno-tętniczej </w:t>
      </w:r>
      <w:proofErr w:type="spellStart"/>
      <w:r>
        <w:rPr>
          <w:sz w:val="23"/>
          <w:szCs w:val="23"/>
        </w:rPr>
        <w:t>oksygenacji</w:t>
      </w:r>
      <w:proofErr w:type="spellEnd"/>
      <w:r>
        <w:rPr>
          <w:sz w:val="23"/>
          <w:szCs w:val="23"/>
        </w:rPr>
        <w:t xml:space="preserve"> krwi (VV i VA ECMO), w tym szkoleń z zakresu kwalifikacji do włączenia i dyskwalifikacji od terapii, patofizjologii oddychania, wentylacji oszczędzającej płuca, </w:t>
      </w:r>
      <w:proofErr w:type="spellStart"/>
      <w:r>
        <w:rPr>
          <w:sz w:val="23"/>
          <w:szCs w:val="23"/>
        </w:rPr>
        <w:t>antykoagulacji</w:t>
      </w:r>
      <w:proofErr w:type="spellEnd"/>
      <w:r>
        <w:rPr>
          <w:sz w:val="23"/>
          <w:szCs w:val="23"/>
        </w:rPr>
        <w:t xml:space="preserve">, leczenia powikłań krwotocznych, sedacji, rehabilitacji pacjentów na ECMO. Omawiane będą również zasady kwalifikacji pacjentów leczonych z zastosowaniem żylno-tętniczego ECMO do przeszczepu serca lub mechanicznego wspomagania krążenia w oparciu o doświadczenie Śląskiego Centrum Chorób Serca w Zabrzu. ECMO to jednak inwazyjna i bardzo kosztowna technologia medyczna, która nie jest wolna od ciężkich i zagrażających życiu powikłań. Prowadzenie terapii wymaga doświadczonego personelu lekarsko – pielęgniarskiego i współpracy lekarzy wielu specjalności: anestezjologów, kardiochirurgów, radiologów, a także zaplecza operacyjnego i doświadczonych perfuzjonistów. </w:t>
      </w:r>
    </w:p>
    <w:p w:rsidR="00843C31" w:rsidRDefault="00843C31" w:rsidP="00843C31">
      <w:pPr>
        <w:pStyle w:val="Default"/>
        <w:rPr>
          <w:b/>
          <w:bCs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Opis zadania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Zadania obejmują uzyskanie wymaganej wiedzy i praktycznego doświadczenia w zakresie (kompetencje/umiejętności):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Prawidłowego identyfikowania ciężkiej, odwracalnej niewydolności oddechowej i krążeniowo- oddechowej, która jest wskazaniem do zastosowania ECMO.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Nabycia umiejętności w zakresie prowadzenia terapii z zastosowaniem ECMO.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Zrozumienia zasad funkcjonowania pompy centryfugalnej i </w:t>
      </w:r>
      <w:proofErr w:type="spellStart"/>
      <w:r>
        <w:rPr>
          <w:color w:val="auto"/>
          <w:sz w:val="23"/>
          <w:szCs w:val="23"/>
        </w:rPr>
        <w:t>oksygenatora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Wykorzystania metod oceny prawidłowego położenia kaniul.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Poznania zasad monitorowania prawidłowego funkcjonowania pompy centryfugalnej, wielkości obrotów i rzutu pompy.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Poznania zasad monitorowania właściwej wymiany gazowej podczas terapii z zastosowaniem ECMO. </w:t>
      </w:r>
    </w:p>
    <w:p w:rsidR="00843C31" w:rsidRDefault="00843C31" w:rsidP="00843C31">
      <w:pPr>
        <w:pStyle w:val="Default"/>
        <w:numPr>
          <w:ilvl w:val="0"/>
          <w:numId w:val="2"/>
        </w:numPr>
        <w:spacing w:after="2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Ćwiczenia na symulatorze rozwiązywania sytuacji kryzysowych, budowanie zespołu. </w:t>
      </w:r>
    </w:p>
    <w:p w:rsidR="00843C31" w:rsidRDefault="00843C31" w:rsidP="00843C31">
      <w:pPr>
        <w:pStyle w:val="Default"/>
        <w:numPr>
          <w:ilvl w:val="0"/>
          <w:numId w:val="2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</w:t>
      </w:r>
      <w:bookmarkStart w:id="0" w:name="_GoBack"/>
      <w:bookmarkEnd w:id="0"/>
      <w:r>
        <w:rPr>
          <w:color w:val="auto"/>
          <w:sz w:val="23"/>
          <w:szCs w:val="23"/>
        </w:rPr>
        <w:t xml:space="preserve">miejętności rozpoznania niewydolności oddechowej podczas terapii ECMO.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Umiejętności dodatkowe, pozamedyczne: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trakcie szkolenia będą prowadzone również warsztaty z zasad budowania pracy zespołowej i właściwych relacji interpersonalnych. Ponadto szkolenie będzie obejmowało również umiejętność kontaktu z rodziną pacjenta na ECMO i umiejętność informowania rodziny o stanie zdrowia chorego.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Liczebność grupy na kursie: </w:t>
      </w:r>
      <w:r>
        <w:rPr>
          <w:color w:val="auto"/>
          <w:sz w:val="23"/>
          <w:szCs w:val="23"/>
        </w:rPr>
        <w:t xml:space="preserve">24 uczestników podzielonych na 4 grupy po 6 uczestników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50% czasu – wykłady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50% - warsztaty i ćwiczenia praktyczne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Program ramowy każdego dnia: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08:00 - 10:15 Wykłady, symulacje, ćwiczenia manualne, omawianie przypadków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10:20 - 10:45 Przerwa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10:45 - 12:00 Wykłady, symulacje, ćwiczenia manualne, omawianie przypadków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12:00 - 13:00 Obiad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13:00 - 15:00 Wykłady, symulacje, ćwiczenia manualne, omawianie przypadków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15:00 - 15:15 Przerwa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15:15 - 16:00 Wykłady, symulacje, ćwiczenia manualne, omawianie przypadków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Symulacje </w:t>
      </w:r>
      <w:r>
        <w:rPr>
          <w:color w:val="auto"/>
          <w:sz w:val="23"/>
          <w:szCs w:val="23"/>
        </w:rPr>
        <w:t xml:space="preserve">- ćwiczenia na symulatorze z nagrywaniem sesji i omówieniem wyników w grupach.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Ćwiczenia manualne </w:t>
      </w:r>
      <w:r>
        <w:rPr>
          <w:color w:val="auto"/>
          <w:sz w:val="23"/>
          <w:szCs w:val="23"/>
        </w:rPr>
        <w:t xml:space="preserve">- ćwiczenia praktyczne z łączenia i wypełniania kaniul, łączenia kaniul z aparatami do terapii nerkozastępczej, umiejętność pobierania próbek krwi do badania z obwodu ECMO, nauka reagowania na pojawienie się skrzepu w kaniulach, nauka reagowania na krwawienie.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Wykłady </w:t>
      </w:r>
      <w:r>
        <w:rPr>
          <w:color w:val="auto"/>
          <w:sz w:val="23"/>
          <w:szCs w:val="23"/>
        </w:rPr>
        <w:t xml:space="preserve">z zakresu fizjologii oddychania, ARDS, podstawy wentylacji mechanicznej w różnych patologiach płucnych, podstawy funkcjonowania pompy centryfugalnej, </w:t>
      </w:r>
      <w:proofErr w:type="spellStart"/>
      <w:r>
        <w:rPr>
          <w:color w:val="auto"/>
          <w:sz w:val="23"/>
          <w:szCs w:val="23"/>
        </w:rPr>
        <w:t>oksygenatora</w:t>
      </w:r>
      <w:proofErr w:type="spellEnd"/>
      <w:r>
        <w:rPr>
          <w:color w:val="auto"/>
          <w:sz w:val="23"/>
          <w:szCs w:val="23"/>
        </w:rPr>
        <w:t xml:space="preserve">, monitorowanie ciśnień w obwodzie ECMO, transport na ECMO, sposoby monitorowania skuteczności funkcjonowania </w:t>
      </w:r>
      <w:proofErr w:type="spellStart"/>
      <w:r>
        <w:rPr>
          <w:color w:val="auto"/>
          <w:sz w:val="23"/>
          <w:szCs w:val="23"/>
        </w:rPr>
        <w:t>oksygenatora</w:t>
      </w:r>
      <w:proofErr w:type="spellEnd"/>
      <w:r>
        <w:rPr>
          <w:color w:val="auto"/>
          <w:sz w:val="23"/>
          <w:szCs w:val="23"/>
        </w:rPr>
        <w:t xml:space="preserve">, wymiana </w:t>
      </w:r>
      <w:proofErr w:type="spellStart"/>
      <w:r>
        <w:rPr>
          <w:color w:val="auto"/>
          <w:sz w:val="23"/>
          <w:szCs w:val="23"/>
        </w:rPr>
        <w:t>oksygenatora</w:t>
      </w:r>
      <w:proofErr w:type="spellEnd"/>
      <w:r>
        <w:rPr>
          <w:color w:val="auto"/>
          <w:sz w:val="23"/>
          <w:szCs w:val="23"/>
        </w:rPr>
        <w:t xml:space="preserve">, adekwatna sedacja, żywienie do i poza jelitowe, umiejętność reagowania na sytuacje kryzysowe, krwawienie na ECMO, </w:t>
      </w:r>
      <w:proofErr w:type="spellStart"/>
      <w:r>
        <w:rPr>
          <w:color w:val="auto"/>
          <w:sz w:val="23"/>
          <w:szCs w:val="23"/>
        </w:rPr>
        <w:t>antykoagulacji</w:t>
      </w:r>
      <w:proofErr w:type="spellEnd"/>
      <w:r>
        <w:rPr>
          <w:color w:val="auto"/>
          <w:sz w:val="23"/>
          <w:szCs w:val="23"/>
        </w:rPr>
        <w:t xml:space="preserve"> na ECMO, podejmowanie decyzji o </w:t>
      </w:r>
      <w:proofErr w:type="spellStart"/>
      <w:r>
        <w:rPr>
          <w:color w:val="auto"/>
          <w:sz w:val="23"/>
          <w:szCs w:val="23"/>
        </w:rPr>
        <w:t>wyszczepieniu</w:t>
      </w:r>
      <w:proofErr w:type="spellEnd"/>
      <w:r>
        <w:rPr>
          <w:color w:val="auto"/>
          <w:sz w:val="23"/>
          <w:szCs w:val="23"/>
        </w:rPr>
        <w:t xml:space="preserve"> z ECMO, podejmowanie decyzjo o zakończeniu terapii na ECMO, podejmowanie decyzji o dalszej terapii : przeszczepem serca lub wspomaganiem mechanicznym krążenia.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Ponadto szkolenie z zakresu współpracy w interdyscyplinarnym zespole, sposobie komunikacji, umiejętności przekazania informacji o ciężkim stanie pacjenta rodzinie. Sposoby radzenia sobie ze stresem i wypaleniem zawodowym.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Omawianie przypadków pacjentów </w:t>
      </w:r>
      <w:r>
        <w:rPr>
          <w:color w:val="auto"/>
          <w:sz w:val="23"/>
          <w:szCs w:val="23"/>
        </w:rPr>
        <w:t xml:space="preserve">z możliwością czynnego uczestnictwa w decyzjach terapeutycznych poprzez system głosowania.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Każdy uczestnik po zakończeniu kursu-szkoleniu będzie potrafił: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Prawidłowo diagnozować ciężką niewydolność oddechową i krążeniowo-oddechową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Zdobędzie umiejętności w zakresu wdrożenia terapii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Prawidłowo identyfikować sytuacje nagłe podczas leczenia z zastosowaniem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Monitorować układ krzepnięcia i rozpoznać wskazania do przetoczenia preparatów krwi w trakcie leczenia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Rozpoznawać i leczyć objawy recyrkulacji w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Określić właściwe położenie kaniul do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Prawidłowo ustawić nastawy respiratora w terapii oszczędzającej płuca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Prawidłowo stosować antybiotykoterapie podczas zakażeń w trakcie leczenia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Potrafić ocenić stan odżywienia i właściwe zapotrzebowanie kaloryczne na ECMO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Wdrożyć adekwatną sedację i leczenie przeciwbólowe </w:t>
      </w:r>
    </w:p>
    <w:p w:rsidR="00843C31" w:rsidRDefault="00843C31" w:rsidP="00843C31">
      <w:pPr>
        <w:pStyle w:val="Default"/>
        <w:numPr>
          <w:ilvl w:val="0"/>
          <w:numId w:val="4"/>
        </w:numPr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Oceni ć wskazania do </w:t>
      </w:r>
      <w:proofErr w:type="spellStart"/>
      <w:r>
        <w:rPr>
          <w:color w:val="auto"/>
          <w:sz w:val="23"/>
          <w:szCs w:val="23"/>
        </w:rPr>
        <w:t>wyszczepienia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843C31" w:rsidRDefault="00843C31" w:rsidP="00843C31">
      <w:pPr>
        <w:pStyle w:val="Default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Umieć określić terapię daremną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Uczestnicy kursu dostają materiały i zalecane publikacje na miesiąc przed kursem. </w:t>
      </w: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Każdy dzień zajęć rozpoczyna się od testu podsumowującego przedstawione w dniu poprzednim informacje celem oceny nabytej wiedzy w pamięci krótkotrwałej i potencjalnych efektów części teoretycznej kursu. </w:t>
      </w:r>
    </w:p>
    <w:p w:rsidR="00843C31" w:rsidRDefault="00843C31" w:rsidP="00843C31">
      <w:pPr>
        <w:pStyle w:val="Default"/>
        <w:rPr>
          <w:b/>
          <w:bCs/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Weryfikowana nabyta wiedza i kompetencje </w:t>
      </w:r>
    </w:p>
    <w:p w:rsidR="00843C31" w:rsidRDefault="00843C31" w:rsidP="00843C31">
      <w:pPr>
        <w:pStyle w:val="Default"/>
        <w:numPr>
          <w:ilvl w:val="0"/>
          <w:numId w:val="7"/>
        </w:numPr>
        <w:spacing w:after="4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Ocena zdobytej wiedzy i umiejętności – na podstawie testu przeprowadzanego na koniec warsztatów. </w:t>
      </w:r>
    </w:p>
    <w:p w:rsidR="00843C31" w:rsidRDefault="00843C31" w:rsidP="00843C31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Uczestnicy przejdą samodzielnie przez test na symulatorze sprawdzający ich umiejętność reagowania na: przemieszczenie kaniul, krwawienie, rozłączenie systemu, materiał zatorowy w kaniulach </w:t>
      </w:r>
    </w:p>
    <w:p w:rsidR="0082018B" w:rsidRDefault="0082018B" w:rsidP="0082018B">
      <w:pPr>
        <w:pStyle w:val="Default"/>
        <w:ind w:left="720"/>
        <w:rPr>
          <w:color w:val="auto"/>
          <w:sz w:val="23"/>
          <w:szCs w:val="23"/>
        </w:rPr>
      </w:pPr>
    </w:p>
    <w:p w:rsidR="00843C31" w:rsidRDefault="00843C31" w:rsidP="00843C3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843C31" w:rsidRDefault="00843C31" w:rsidP="00843C3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sectPr w:rsidR="00843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C9" w:rsidRDefault="000A26C9" w:rsidP="00E105EA">
      <w:r>
        <w:separator/>
      </w:r>
    </w:p>
  </w:endnote>
  <w:endnote w:type="continuationSeparator" w:id="0">
    <w:p w:rsidR="000A26C9" w:rsidRDefault="000A26C9" w:rsidP="00E1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571040"/>
      <w:docPartObj>
        <w:docPartGallery w:val="Page Numbers (Bottom of Page)"/>
        <w:docPartUnique/>
      </w:docPartObj>
    </w:sdtPr>
    <w:sdtEndPr/>
    <w:sdtContent>
      <w:p w:rsidR="00E105EA" w:rsidRDefault="00E105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8B" w:rsidRPr="0082018B">
          <w:rPr>
            <w:noProof/>
            <w:lang w:val="pl-PL"/>
          </w:rPr>
          <w:t>3</w:t>
        </w:r>
        <w:r>
          <w:fldChar w:fldCharType="end"/>
        </w:r>
      </w:p>
    </w:sdtContent>
  </w:sdt>
  <w:p w:rsidR="00E105EA" w:rsidRDefault="00E10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C9" w:rsidRDefault="000A26C9" w:rsidP="00E105EA">
      <w:r>
        <w:separator/>
      </w:r>
    </w:p>
  </w:footnote>
  <w:footnote w:type="continuationSeparator" w:id="0">
    <w:p w:rsidR="000A26C9" w:rsidRDefault="000A26C9" w:rsidP="00E10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D1AC3"/>
    <w:multiLevelType w:val="hybridMultilevel"/>
    <w:tmpl w:val="C2F83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2BBC"/>
    <w:multiLevelType w:val="hybridMultilevel"/>
    <w:tmpl w:val="F68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4A3"/>
    <w:multiLevelType w:val="hybridMultilevel"/>
    <w:tmpl w:val="E450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776E"/>
    <w:multiLevelType w:val="hybridMultilevel"/>
    <w:tmpl w:val="215AD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B0F1C"/>
    <w:multiLevelType w:val="hybridMultilevel"/>
    <w:tmpl w:val="9D74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A2517"/>
    <w:multiLevelType w:val="hybridMultilevel"/>
    <w:tmpl w:val="0E5A1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85A50"/>
    <w:multiLevelType w:val="hybridMultilevel"/>
    <w:tmpl w:val="98CAE354"/>
    <w:lvl w:ilvl="0" w:tplc="E304A092">
      <w:start w:val="1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31"/>
    <w:rsid w:val="000A26C9"/>
    <w:rsid w:val="000B4B17"/>
    <w:rsid w:val="00107D2D"/>
    <w:rsid w:val="004C5BAF"/>
    <w:rsid w:val="0082018B"/>
    <w:rsid w:val="00843C31"/>
    <w:rsid w:val="00A1613A"/>
    <w:rsid w:val="00E105EA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0BA81-DD46-486C-93EC-52617471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3C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E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10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853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 Lucyna</dc:creator>
  <cp:lastModifiedBy>Droździok Agnieszka</cp:lastModifiedBy>
  <cp:revision>3</cp:revision>
  <dcterms:created xsi:type="dcterms:W3CDTF">2019-08-08T10:39:00Z</dcterms:created>
  <dcterms:modified xsi:type="dcterms:W3CDTF">2019-08-13T11:21:00Z</dcterms:modified>
</cp:coreProperties>
</file>