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A7" w:rsidRPr="00AC0636" w:rsidRDefault="00EF65A7" w:rsidP="00EF65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EF65A7" w:rsidRPr="00AC0636" w:rsidRDefault="00EF65A7" w:rsidP="00EF65A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F65A7" w:rsidRPr="00AC0636" w:rsidRDefault="00EF65A7" w:rsidP="00EF65A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EF65A7" w:rsidRPr="00AC0636" w:rsidRDefault="00EF65A7" w:rsidP="00EF65A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F65A7" w:rsidRPr="00AC0636" w:rsidRDefault="00EF65A7" w:rsidP="00EF65A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EF65A7" w:rsidRPr="00AC0636" w:rsidRDefault="00EF65A7" w:rsidP="00EF65A7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EF65A7" w:rsidRPr="00AC0636" w:rsidRDefault="00EF65A7" w:rsidP="00EF65A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EF65A7" w:rsidRPr="00AC0636" w:rsidRDefault="00EF65A7" w:rsidP="00EF65A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EF65A7" w:rsidRPr="00AC0636" w:rsidRDefault="00EF65A7" w:rsidP="00EF65A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EF65A7" w:rsidRPr="00AC0636" w:rsidRDefault="00EF65A7" w:rsidP="00EF65A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EF65A7" w:rsidRPr="00AC0636" w:rsidRDefault="00EF65A7" w:rsidP="00EF65A7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EF65A7" w:rsidRPr="00AC0636" w:rsidRDefault="00EF65A7" w:rsidP="00EF65A7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EF65A7" w:rsidRPr="00AC3F9B" w:rsidRDefault="00EF65A7" w:rsidP="00EF65A7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>
        <w:rPr>
          <w:rFonts w:cs="Calibri"/>
          <w:b/>
          <w:i/>
          <w:sz w:val="26"/>
          <w:szCs w:val="26"/>
          <w:u w:val="single"/>
        </w:rPr>
        <w:t>PODKŁADY</w:t>
      </w:r>
      <w:r w:rsidRPr="00AC3F9B">
        <w:rPr>
          <w:rFonts w:cs="Calibri"/>
          <w:b/>
          <w:i/>
          <w:sz w:val="26"/>
          <w:szCs w:val="26"/>
          <w:u w:val="single"/>
        </w:rPr>
        <w:t xml:space="preserve"> JEDNORAZOWE</w:t>
      </w:r>
    </w:p>
    <w:p w:rsidR="00EF65A7" w:rsidRPr="00AC0636" w:rsidRDefault="00EF65A7" w:rsidP="00EF65A7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EF65A7" w:rsidRPr="00AC0636" w:rsidRDefault="00EF65A7" w:rsidP="00EF65A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EF65A7" w:rsidRPr="00221740" w:rsidRDefault="00EF65A7" w:rsidP="00EF65A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09/02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EF65A7" w:rsidRPr="00590E6B" w:rsidRDefault="00EF65A7" w:rsidP="00EF65A7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EF65A7" w:rsidRPr="00AC0636" w:rsidRDefault="00EF65A7" w:rsidP="00EF65A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EF65A7" w:rsidRPr="00AC0636" w:rsidRDefault="00EF65A7" w:rsidP="00EF65A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EF65A7" w:rsidRPr="00AC0636" w:rsidRDefault="00EF65A7" w:rsidP="00EF65A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EF65A7" w:rsidRPr="00686169" w:rsidRDefault="00EF65A7" w:rsidP="00EF65A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EF65A7" w:rsidRPr="00AD559C" w:rsidRDefault="00EF65A7" w:rsidP="00EF65A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EF65A7" w:rsidRPr="00AC0636" w:rsidRDefault="00EF65A7" w:rsidP="00EF65A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EF65A7" w:rsidRPr="00AC0636" w:rsidRDefault="00EF65A7" w:rsidP="00EF65A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EF65A7" w:rsidRPr="00AC0636" w:rsidRDefault="00EF65A7" w:rsidP="00EF65A7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EF65A7" w:rsidRPr="00AC0636" w:rsidRDefault="00EF65A7" w:rsidP="00EF65A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EF65A7" w:rsidRPr="00AC0636" w:rsidRDefault="00EF65A7" w:rsidP="00EF65A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EF65A7" w:rsidRPr="00AC0636" w:rsidRDefault="00EF65A7" w:rsidP="00EF65A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EF65A7" w:rsidRPr="00AC0636" w:rsidRDefault="00EF65A7" w:rsidP="00EF65A7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EF65A7" w:rsidRDefault="00EF65A7" w:rsidP="00EF65A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DD23E" wp14:editId="73F75E7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5A7" w:rsidRDefault="00EF65A7" w:rsidP="00EF65A7">
                            <w:pPr>
                              <w:jc w:val="center"/>
                            </w:pPr>
                          </w:p>
                          <w:p w:rsidR="00EF65A7" w:rsidRDefault="00EF65A7" w:rsidP="00EF65A7">
                            <w:pPr>
                              <w:jc w:val="center"/>
                            </w:pPr>
                          </w:p>
                          <w:p w:rsidR="00EF65A7" w:rsidRDefault="00EF65A7" w:rsidP="00EF65A7">
                            <w:pPr>
                              <w:jc w:val="center"/>
                            </w:pPr>
                          </w:p>
                          <w:p w:rsidR="00EF65A7" w:rsidRDefault="00EF65A7" w:rsidP="00EF65A7">
                            <w:pPr>
                              <w:jc w:val="center"/>
                            </w:pPr>
                          </w:p>
                          <w:p w:rsidR="00EF65A7" w:rsidRDefault="00EF65A7" w:rsidP="00EF65A7">
                            <w:pPr>
                              <w:jc w:val="center"/>
                            </w:pPr>
                          </w:p>
                          <w:p w:rsidR="00EF65A7" w:rsidRDefault="00EF65A7" w:rsidP="00EF65A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DD23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F65A7" w:rsidRDefault="00EF65A7" w:rsidP="00EF65A7">
                      <w:pPr>
                        <w:jc w:val="center"/>
                      </w:pPr>
                    </w:p>
                    <w:p w:rsidR="00EF65A7" w:rsidRDefault="00EF65A7" w:rsidP="00EF65A7">
                      <w:pPr>
                        <w:jc w:val="center"/>
                      </w:pPr>
                    </w:p>
                    <w:p w:rsidR="00EF65A7" w:rsidRDefault="00EF65A7" w:rsidP="00EF65A7">
                      <w:pPr>
                        <w:jc w:val="center"/>
                      </w:pPr>
                    </w:p>
                    <w:p w:rsidR="00EF65A7" w:rsidRDefault="00EF65A7" w:rsidP="00EF65A7">
                      <w:pPr>
                        <w:jc w:val="center"/>
                      </w:pPr>
                    </w:p>
                    <w:p w:rsidR="00EF65A7" w:rsidRDefault="00EF65A7" w:rsidP="00EF65A7">
                      <w:pPr>
                        <w:jc w:val="center"/>
                      </w:pPr>
                    </w:p>
                    <w:p w:rsidR="00EF65A7" w:rsidRDefault="00EF65A7" w:rsidP="00EF65A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EF65A7" w:rsidRPr="00AC0636" w:rsidRDefault="00EF65A7" w:rsidP="00EF65A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F65A7" w:rsidRPr="00AC0636" w:rsidRDefault="00EF65A7" w:rsidP="00EF65A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EF65A7" w:rsidRPr="00AC0636" w:rsidRDefault="00EF65A7" w:rsidP="00EF65A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EF65A7" w:rsidRPr="00542C54" w:rsidRDefault="00EF65A7" w:rsidP="00471F39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EF65A7" w:rsidRPr="00AC0636" w:rsidRDefault="00EF65A7" w:rsidP="00471F39">
      <w:pPr>
        <w:spacing w:line="276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EF65A7" w:rsidRPr="00AC0636" w:rsidRDefault="00EF65A7" w:rsidP="00471F39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EF65A7" w:rsidRPr="00AC0636" w:rsidRDefault="00EF65A7" w:rsidP="00471F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F65A7" w:rsidRPr="00AC0636" w:rsidRDefault="00EF65A7" w:rsidP="00471F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F65A7" w:rsidRPr="00AC0636" w:rsidRDefault="00EF65A7" w:rsidP="00471F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F65A7" w:rsidRPr="00AC0636" w:rsidRDefault="00EF65A7" w:rsidP="00471F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EF65A7" w:rsidRPr="00AC0636" w:rsidRDefault="00EF65A7" w:rsidP="00471F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EF65A7" w:rsidRPr="00AC0636" w:rsidRDefault="00EF65A7" w:rsidP="00471F39">
      <w:pPr>
        <w:numPr>
          <w:ilvl w:val="0"/>
          <w:numId w:val="3"/>
        </w:numPr>
        <w:tabs>
          <w:tab w:val="clear" w:pos="1065"/>
          <w:tab w:val="num" w:pos="540"/>
        </w:tabs>
        <w:spacing w:line="276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EF65A7" w:rsidRPr="00AC3F9B" w:rsidRDefault="00EF65A7" w:rsidP="00471F39">
      <w:pPr>
        <w:pStyle w:val="Akapitzlist"/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>
        <w:rPr>
          <w:rFonts w:cs="Calibri"/>
          <w:b/>
          <w:i/>
          <w:sz w:val="26"/>
          <w:szCs w:val="26"/>
          <w:u w:val="single"/>
        </w:rPr>
        <w:t>PODKŁADY</w:t>
      </w:r>
      <w:r w:rsidRPr="00AC3F9B">
        <w:rPr>
          <w:rFonts w:cs="Calibri"/>
          <w:b/>
          <w:i/>
          <w:sz w:val="26"/>
          <w:szCs w:val="26"/>
          <w:u w:val="single"/>
        </w:rPr>
        <w:t xml:space="preserve"> JEDNORAZOWE</w:t>
      </w:r>
    </w:p>
    <w:p w:rsidR="00EF65A7" w:rsidRPr="006953AD" w:rsidRDefault="00EF65A7" w:rsidP="00471F39">
      <w:pPr>
        <w:spacing w:line="276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EF65A7" w:rsidRPr="00AC233C" w:rsidRDefault="00EF65A7" w:rsidP="00471F3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EF65A7" w:rsidRPr="00AC0636" w:rsidRDefault="00EF65A7" w:rsidP="00471F39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EF65A7" w:rsidRPr="00AC0636" w:rsidRDefault="00EF65A7" w:rsidP="00471F39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EF65A7" w:rsidRDefault="00EF65A7" w:rsidP="00471F39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471F39" w:rsidRPr="00AC233C" w:rsidRDefault="00471F39" w:rsidP="00471F3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</w:t>
      </w:r>
    </w:p>
    <w:p w:rsidR="00471F39" w:rsidRPr="00AC0636" w:rsidRDefault="00471F39" w:rsidP="00471F39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471F39" w:rsidRPr="00AC0636" w:rsidRDefault="00471F39" w:rsidP="00471F39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EF65A7" w:rsidRDefault="00471F39" w:rsidP="00471F39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471F39" w:rsidRPr="00471F39" w:rsidRDefault="00471F39" w:rsidP="00471F39">
      <w:pPr>
        <w:numPr>
          <w:ilvl w:val="0"/>
          <w:numId w:val="4"/>
        </w:numPr>
        <w:tabs>
          <w:tab w:val="clear" w:pos="113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EF65A7" w:rsidRPr="00AC0636" w:rsidRDefault="00EF65A7" w:rsidP="00471F39">
      <w:pPr>
        <w:numPr>
          <w:ilvl w:val="0"/>
          <w:numId w:val="3"/>
        </w:numPr>
        <w:tabs>
          <w:tab w:val="clear" w:pos="1065"/>
          <w:tab w:val="num" w:pos="540"/>
        </w:tabs>
        <w:spacing w:line="276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EF65A7" w:rsidRPr="00AC0636" w:rsidRDefault="00EF65A7" w:rsidP="00471F39">
      <w:pPr>
        <w:numPr>
          <w:ilvl w:val="1"/>
          <w:numId w:val="3"/>
        </w:numPr>
        <w:tabs>
          <w:tab w:val="clear" w:pos="1785"/>
          <w:tab w:val="num" w:pos="1080"/>
        </w:tabs>
        <w:spacing w:line="276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EF65A7" w:rsidRPr="00B32066" w:rsidRDefault="00EF65A7" w:rsidP="00471F39">
      <w:pPr>
        <w:numPr>
          <w:ilvl w:val="1"/>
          <w:numId w:val="3"/>
        </w:numPr>
        <w:tabs>
          <w:tab w:val="clear" w:pos="1785"/>
          <w:tab w:val="num" w:pos="1080"/>
        </w:tabs>
        <w:spacing w:line="276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EF65A7" w:rsidRPr="00AC0636" w:rsidRDefault="00EF65A7" w:rsidP="00471F39">
      <w:pPr>
        <w:numPr>
          <w:ilvl w:val="1"/>
          <w:numId w:val="3"/>
        </w:numPr>
        <w:tabs>
          <w:tab w:val="clear" w:pos="1785"/>
          <w:tab w:val="num" w:pos="1134"/>
        </w:tabs>
        <w:spacing w:line="276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4 m ce</w:t>
      </w:r>
    </w:p>
    <w:p w:rsidR="00EF65A7" w:rsidRPr="00AC0636" w:rsidRDefault="00EF65A7" w:rsidP="00471F39">
      <w:pPr>
        <w:numPr>
          <w:ilvl w:val="0"/>
          <w:numId w:val="3"/>
        </w:numPr>
        <w:tabs>
          <w:tab w:val="clear" w:pos="1065"/>
          <w:tab w:val="num" w:pos="540"/>
        </w:tabs>
        <w:spacing w:line="276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EF65A7" w:rsidRPr="00AC0636" w:rsidRDefault="00EF65A7" w:rsidP="00471F39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EF65A7" w:rsidRPr="00AC0636" w:rsidRDefault="00EF65A7" w:rsidP="00471F39">
      <w:pPr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EF65A7" w:rsidRPr="00AC0636" w:rsidRDefault="00EF65A7" w:rsidP="00471F39">
      <w:pPr>
        <w:spacing w:line="276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EF65A7" w:rsidRPr="00AC0636" w:rsidRDefault="00EF65A7" w:rsidP="00471F39">
      <w:pPr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EF65A7" w:rsidRPr="00AC0636" w:rsidRDefault="00EF65A7" w:rsidP="00471F39">
      <w:pPr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EF65A7" w:rsidRPr="00AC0636" w:rsidRDefault="00EF65A7" w:rsidP="00471F39">
      <w:pPr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EF65A7" w:rsidRPr="00AC0636" w:rsidRDefault="00EF65A7" w:rsidP="00471F39">
      <w:pPr>
        <w:spacing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EF65A7" w:rsidRPr="00AC0636" w:rsidRDefault="00EF65A7" w:rsidP="00471F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471F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EF65A7" w:rsidRPr="00AC0636" w:rsidRDefault="00EF65A7" w:rsidP="00471F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EF65A7" w:rsidRPr="00AC0636" w:rsidRDefault="00EF65A7" w:rsidP="00EF65A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EF65A7" w:rsidRPr="00AC0636" w:rsidRDefault="00EF65A7" w:rsidP="00EF65A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F65A7" w:rsidRDefault="00EF65A7" w:rsidP="00EF65A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EF65A7" w:rsidRDefault="00EF65A7" w:rsidP="00EF65A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471F39" w:rsidRDefault="00471F39" w:rsidP="00471F3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</w:rPr>
        <w:t xml:space="preserve">         </w:t>
      </w:r>
      <w:r w:rsidRPr="0018645F">
        <w:rPr>
          <w:rFonts w:ascii="Calibri" w:hAnsi="Calibri" w:cs="Calibri"/>
          <w:b/>
          <w:sz w:val="28"/>
        </w:rPr>
        <w:t xml:space="preserve">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471F39" w:rsidRDefault="00471F39" w:rsidP="00471F3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471F39" w:rsidRPr="00AC3F9B" w:rsidRDefault="00471F39" w:rsidP="00471F39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55473B">
        <w:rPr>
          <w:rFonts w:cs="Calibri"/>
          <w:b/>
          <w:i/>
          <w:sz w:val="28"/>
          <w:szCs w:val="28"/>
          <w:u w:val="single"/>
        </w:rPr>
        <w:t xml:space="preserve">DOSTAWA; </w:t>
      </w:r>
      <w:r w:rsidRPr="00734AAD">
        <w:rPr>
          <w:rFonts w:cs="Calibri"/>
          <w:b/>
          <w:i/>
          <w:sz w:val="28"/>
          <w:szCs w:val="28"/>
          <w:u w:val="single"/>
        </w:rPr>
        <w:t>PODKŁADÓW JEDNORAZOWYCH</w:t>
      </w:r>
      <w:r>
        <w:rPr>
          <w:rFonts w:cs="Calibri"/>
          <w:b/>
          <w:i/>
          <w:sz w:val="28"/>
          <w:szCs w:val="28"/>
          <w:u w:val="single"/>
        </w:rPr>
        <w:t xml:space="preserve"> – higienicznych </w:t>
      </w:r>
    </w:p>
    <w:p w:rsidR="00471F39" w:rsidRDefault="00471F39" w:rsidP="00471F39">
      <w:pPr>
        <w:tabs>
          <w:tab w:val="num" w:pos="0"/>
        </w:tabs>
        <w:rPr>
          <w:rFonts w:ascii="Calibri" w:hAnsi="Calibri" w:cs="Calibri"/>
          <w:b/>
          <w:i/>
          <w:u w:val="single"/>
        </w:rPr>
      </w:pPr>
    </w:p>
    <w:p w:rsidR="00471F39" w:rsidRDefault="00471F39" w:rsidP="00471F39">
      <w:pPr>
        <w:tabs>
          <w:tab w:val="num" w:pos="0"/>
        </w:tabs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471F39" w:rsidRPr="009313B1" w:rsidTr="000C7C6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39" w:rsidRPr="009313B1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39" w:rsidRPr="009313B1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39" w:rsidRPr="009313B1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39" w:rsidRPr="009313B1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39" w:rsidRPr="009313B1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39" w:rsidRPr="009313B1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39" w:rsidRPr="009313B1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39" w:rsidRPr="009313B1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471F39" w:rsidRPr="009313B1" w:rsidTr="000C7C6B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39" w:rsidRPr="00902837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39" w:rsidRPr="00902837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Podkład higieniczny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F39" w:rsidRPr="00902837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39" w:rsidRPr="00902837" w:rsidRDefault="00471F39" w:rsidP="000C7C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F39" w:rsidRPr="00902837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39" w:rsidRPr="00A31E6D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39" w:rsidRPr="00A31E6D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39" w:rsidRPr="009313B1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471F39" w:rsidRPr="009313B1" w:rsidTr="000C7C6B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F39" w:rsidRPr="00902837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39" w:rsidRPr="00C22E9E" w:rsidRDefault="00471F39" w:rsidP="000C7C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Podkład higieniczny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F39" w:rsidRPr="00902837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39" w:rsidRDefault="00471F39" w:rsidP="000C7C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F39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F39" w:rsidRPr="00A31E6D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F39" w:rsidRPr="00A31E6D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F39" w:rsidRPr="009313B1" w:rsidRDefault="00471F39" w:rsidP="000C7C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71F39" w:rsidRDefault="00471F39" w:rsidP="00471F39">
      <w:pPr>
        <w:spacing w:line="360" w:lineRule="auto"/>
        <w:rPr>
          <w:rFonts w:ascii="Calibri" w:hAnsi="Calibri" w:cs="Calibri"/>
          <w:bCs/>
          <w:color w:val="666666"/>
        </w:rPr>
      </w:pPr>
    </w:p>
    <w:p w:rsidR="00471F39" w:rsidRDefault="00471F39" w:rsidP="00471F39">
      <w:pPr>
        <w:spacing w:line="360" w:lineRule="auto"/>
        <w:rPr>
          <w:rFonts w:ascii="Calibri" w:hAnsi="Calibri" w:cs="Calibri"/>
          <w:bCs/>
          <w:color w:val="666666"/>
        </w:rPr>
      </w:pPr>
    </w:p>
    <w:p w:rsidR="00471F39" w:rsidRDefault="00471F39" w:rsidP="00471F39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71F39" w:rsidRPr="00F44703" w:rsidRDefault="00471F39" w:rsidP="00471F39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471F39" w:rsidRPr="00F44703" w:rsidRDefault="00471F39" w:rsidP="00471F39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471F39" w:rsidRPr="00F44703" w:rsidRDefault="00471F39" w:rsidP="00471F39">
      <w:pPr>
        <w:rPr>
          <w:rFonts w:ascii="Calibri" w:hAnsi="Calibri" w:cs="Calibri"/>
          <w:sz w:val="20"/>
          <w:szCs w:val="20"/>
        </w:rPr>
      </w:pPr>
    </w:p>
    <w:p w:rsidR="00471F39" w:rsidRPr="00F44703" w:rsidRDefault="00471F39" w:rsidP="00471F39">
      <w:pPr>
        <w:rPr>
          <w:rFonts w:ascii="Calibri" w:hAnsi="Calibri" w:cs="Calibri"/>
          <w:sz w:val="20"/>
          <w:szCs w:val="20"/>
        </w:rPr>
      </w:pPr>
    </w:p>
    <w:p w:rsidR="00471F39" w:rsidRPr="00F44703" w:rsidRDefault="00471F39" w:rsidP="00471F39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71F39" w:rsidRPr="00F44703" w:rsidRDefault="00471F39" w:rsidP="00471F39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471F39" w:rsidRPr="00F44703" w:rsidRDefault="00471F39" w:rsidP="00471F39">
      <w:pPr>
        <w:rPr>
          <w:rFonts w:ascii="Calibri" w:hAnsi="Calibri" w:cs="Calibri"/>
        </w:rPr>
      </w:pPr>
    </w:p>
    <w:p w:rsidR="00471F39" w:rsidRDefault="00471F39" w:rsidP="00471F39"/>
    <w:p w:rsidR="00471F39" w:rsidRDefault="00471F39" w:rsidP="00471F39"/>
    <w:p w:rsidR="00471F39" w:rsidRDefault="00471F39" w:rsidP="00471F39"/>
    <w:p w:rsidR="00471F39" w:rsidRPr="00C22E9E" w:rsidRDefault="00471F39" w:rsidP="00471F39">
      <w:pPr>
        <w:spacing w:line="360" w:lineRule="auto"/>
        <w:rPr>
          <w:rFonts w:asciiTheme="minorHAnsi" w:hAnsiTheme="minorHAnsi" w:cstheme="minorHAnsi"/>
          <w:b/>
        </w:rPr>
      </w:pPr>
      <w:r w:rsidRPr="00C22E9E">
        <w:rPr>
          <w:rFonts w:asciiTheme="minorHAnsi" w:hAnsiTheme="minorHAnsi" w:cstheme="minorHAnsi"/>
          <w:b/>
        </w:rPr>
        <w:t>OPIS PRZEDMIOTU ZAMÓWIENIA</w:t>
      </w:r>
    </w:p>
    <w:tbl>
      <w:tblPr>
        <w:tblW w:w="9918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  <w:gridCol w:w="2104"/>
        <w:gridCol w:w="7229"/>
      </w:tblGrid>
      <w:tr w:rsidR="00471F39" w:rsidRPr="00AC3F9B" w:rsidTr="000C7C6B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42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7801"/>
            </w:tblGrid>
            <w:tr w:rsidR="00471F39" w:rsidRPr="008B7E92" w:rsidTr="00471F39">
              <w:trPr>
                <w:trHeight w:val="1212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1F39" w:rsidRPr="008B7E92" w:rsidRDefault="00471F39" w:rsidP="000C7C6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Poz.1</w:t>
                  </w:r>
                </w:p>
              </w:tc>
              <w:tc>
                <w:tcPr>
                  <w:tcW w:w="7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1F39" w:rsidRPr="008B7E92" w:rsidRDefault="00471F39" w:rsidP="000C7C6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Jednorazowe pokrycie higieniczne, nieprzemakalne na rolce o szerokości 50cm, perforowane co 38cm, długość rolki 50mb. Wykonane z pulpy celulozowej o gramaturze min. 22g/m2 </w:t>
                  </w:r>
                </w:p>
              </w:tc>
            </w:tr>
            <w:tr w:rsidR="00471F39" w:rsidRPr="008B7E92" w:rsidTr="00471F39">
              <w:trPr>
                <w:trHeight w:val="972"/>
              </w:trPr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1F39" w:rsidRPr="008B7E92" w:rsidRDefault="00471F39" w:rsidP="000C7C6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Poz.2</w:t>
                  </w:r>
                </w:p>
              </w:tc>
              <w:tc>
                <w:tcPr>
                  <w:tcW w:w="7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71F39" w:rsidRPr="008B7E92" w:rsidRDefault="00471F39" w:rsidP="000C7C6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Jednorazowe pokrycie higieniczne, nieprzemakalne na rolce o szerokości 58cm, perforowane co 38cm, długość rolki 50mb. Wykonane z pulpy celulozowej o gramaturze min. 22g/m2 </w:t>
                  </w:r>
                </w:p>
              </w:tc>
            </w:tr>
          </w:tbl>
          <w:p w:rsidR="00471F39" w:rsidRDefault="00471F39" w:rsidP="00471F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1F39" w:rsidRPr="00471F39" w:rsidRDefault="00471F39" w:rsidP="00471F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 dopuszcza tolerancje rozmiarów +/-5%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F39" w:rsidRPr="00AC3F9B" w:rsidRDefault="00471F39" w:rsidP="000C7C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F39" w:rsidRPr="00AC3F9B" w:rsidRDefault="00471F39" w:rsidP="000C7C6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Zamawiający dopuszcza tolerancje rozmiarów +/-5%</w:t>
            </w:r>
          </w:p>
        </w:tc>
      </w:tr>
    </w:tbl>
    <w:p w:rsidR="00471F39" w:rsidRPr="001E69F8" w:rsidRDefault="00471F39" w:rsidP="00471F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71F39" w:rsidRPr="001E69F8" w:rsidRDefault="00471F39" w:rsidP="00471F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71F39" w:rsidRPr="00F44703" w:rsidRDefault="00471F39" w:rsidP="00471F39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71F39" w:rsidRPr="00471F39" w:rsidRDefault="00471F39" w:rsidP="00471F39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podpis osoby </w:t>
      </w:r>
      <w:proofErr w:type="spellStart"/>
      <w:r>
        <w:rPr>
          <w:rFonts w:ascii="Calibri" w:hAnsi="Calibri" w:cs="Calibri"/>
          <w:sz w:val="20"/>
          <w:szCs w:val="20"/>
        </w:rPr>
        <w:t>upoważnio</w:t>
      </w:r>
      <w:proofErr w:type="spellEnd"/>
    </w:p>
    <w:p w:rsidR="00EF65A7" w:rsidRDefault="00EF65A7" w:rsidP="00471F3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  <w:r w:rsidR="00471F39">
        <w:rPr>
          <w:rFonts w:ascii="Calibri" w:hAnsi="Calibri" w:cs="Calibri"/>
          <w:b/>
          <w:sz w:val="28"/>
          <w:u w:val="single"/>
        </w:rPr>
        <w:t>I</w:t>
      </w:r>
    </w:p>
    <w:p w:rsidR="00471F39" w:rsidRDefault="00471F39" w:rsidP="00471F3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EF65A7" w:rsidRPr="00471F39" w:rsidRDefault="00EF65A7" w:rsidP="00471F39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55473B">
        <w:rPr>
          <w:rFonts w:cs="Calibri"/>
          <w:b/>
          <w:i/>
          <w:sz w:val="28"/>
          <w:szCs w:val="28"/>
          <w:u w:val="single"/>
        </w:rPr>
        <w:t xml:space="preserve">DOSTAWA; </w:t>
      </w:r>
      <w:r w:rsidRPr="00734AAD">
        <w:rPr>
          <w:rFonts w:cs="Calibri"/>
          <w:b/>
          <w:i/>
          <w:sz w:val="28"/>
          <w:szCs w:val="28"/>
          <w:u w:val="single"/>
        </w:rPr>
        <w:t>PODKŁADÓW JEDNORAZOWYCH</w:t>
      </w:r>
      <w:r w:rsidR="00471F39">
        <w:rPr>
          <w:rFonts w:cs="Calibri"/>
          <w:b/>
          <w:i/>
          <w:sz w:val="28"/>
          <w:szCs w:val="28"/>
          <w:u w:val="single"/>
        </w:rPr>
        <w:t xml:space="preserve"> – chłonnych i </w:t>
      </w:r>
      <w:proofErr w:type="spellStart"/>
      <w:r w:rsidR="00471F39">
        <w:rPr>
          <w:rFonts w:cs="Calibri"/>
          <w:b/>
          <w:i/>
          <w:sz w:val="28"/>
          <w:szCs w:val="28"/>
          <w:u w:val="single"/>
        </w:rPr>
        <w:t>wysokochłonnych</w:t>
      </w:r>
      <w:proofErr w:type="spellEnd"/>
    </w:p>
    <w:p w:rsidR="00EF65A7" w:rsidRDefault="00EF65A7" w:rsidP="00EF65A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EF65A7" w:rsidRPr="009313B1" w:rsidTr="00501ED2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EF65A7" w:rsidRPr="009313B1" w:rsidTr="00501E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Default="00471F39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7" w:rsidRPr="00C22E9E" w:rsidRDefault="00EF65A7" w:rsidP="00501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Podkład chłonny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0283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A31E6D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A31E6D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5A7" w:rsidRPr="009313B1" w:rsidTr="00501E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Default="00471F39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7" w:rsidRPr="00C22E9E" w:rsidRDefault="00EF65A7" w:rsidP="00501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Podkład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wysokochłonny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0283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A31E6D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A31E6D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F65A7" w:rsidRDefault="00EF65A7" w:rsidP="00EF65A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EF65A7" w:rsidRPr="00F44703" w:rsidRDefault="00EF65A7" w:rsidP="00EF65A7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EF65A7" w:rsidRPr="00F44703" w:rsidRDefault="00EF65A7" w:rsidP="00EF65A7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EF65A7" w:rsidRDefault="00EF65A7" w:rsidP="00EF65A7">
      <w:pPr>
        <w:rPr>
          <w:rFonts w:ascii="Calibri" w:hAnsi="Calibri" w:cs="Calibri"/>
          <w:sz w:val="20"/>
          <w:szCs w:val="20"/>
        </w:rPr>
      </w:pPr>
    </w:p>
    <w:p w:rsidR="00471F39" w:rsidRPr="00F44703" w:rsidRDefault="00471F39" w:rsidP="00EF65A7">
      <w:pPr>
        <w:rPr>
          <w:rFonts w:ascii="Calibri" w:hAnsi="Calibri" w:cs="Calibri"/>
          <w:sz w:val="20"/>
          <w:szCs w:val="20"/>
        </w:rPr>
      </w:pPr>
    </w:p>
    <w:p w:rsidR="00EF65A7" w:rsidRPr="00F44703" w:rsidRDefault="00EF65A7" w:rsidP="00EF65A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EF65A7" w:rsidRPr="00F44703" w:rsidRDefault="00EF65A7" w:rsidP="00EF65A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EF65A7" w:rsidRPr="00F44703" w:rsidRDefault="00EF65A7" w:rsidP="00EF65A7">
      <w:pPr>
        <w:rPr>
          <w:rFonts w:ascii="Calibri" w:hAnsi="Calibri" w:cs="Calibri"/>
        </w:rPr>
      </w:pPr>
    </w:p>
    <w:p w:rsidR="00EF65A7" w:rsidRDefault="00EF65A7" w:rsidP="00EF65A7"/>
    <w:p w:rsidR="00EF65A7" w:rsidRDefault="00EF65A7" w:rsidP="00EF65A7"/>
    <w:p w:rsidR="00EF65A7" w:rsidRDefault="00EF65A7" w:rsidP="00EF65A7"/>
    <w:p w:rsidR="00EF65A7" w:rsidRDefault="00EF65A7" w:rsidP="00EF65A7"/>
    <w:p w:rsidR="00EF65A7" w:rsidRPr="00C22E9E" w:rsidRDefault="00EF65A7" w:rsidP="00EF65A7">
      <w:pPr>
        <w:spacing w:line="360" w:lineRule="auto"/>
        <w:rPr>
          <w:rFonts w:asciiTheme="minorHAnsi" w:hAnsiTheme="minorHAnsi" w:cstheme="minorHAnsi"/>
          <w:b/>
        </w:rPr>
      </w:pPr>
      <w:r w:rsidRPr="00C22E9E">
        <w:rPr>
          <w:rFonts w:asciiTheme="minorHAnsi" w:hAnsiTheme="minorHAnsi" w:cstheme="minorHAnsi"/>
          <w:b/>
        </w:rPr>
        <w:t>OPIS PRZEDMIOTU ZAMÓWIENIA</w:t>
      </w:r>
    </w:p>
    <w:tbl>
      <w:tblPr>
        <w:tblW w:w="9918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  <w:gridCol w:w="2104"/>
        <w:gridCol w:w="7229"/>
      </w:tblGrid>
      <w:tr w:rsidR="00EF65A7" w:rsidRPr="00AC3F9B" w:rsidTr="00501ED2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42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7801"/>
            </w:tblGrid>
            <w:tr w:rsidR="00EF65A7" w:rsidRPr="008B7E92" w:rsidTr="00471F39">
              <w:trPr>
                <w:trHeight w:val="972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5A7" w:rsidRPr="008B7E92" w:rsidRDefault="00471F39" w:rsidP="00471F3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Poz.1</w:t>
                  </w:r>
                </w:p>
              </w:tc>
              <w:tc>
                <w:tcPr>
                  <w:tcW w:w="7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65A7" w:rsidRPr="008B7E92" w:rsidRDefault="00EF65A7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Podkład z możliwością przenoszenia  pacjenta do 150 kg, z wkładem chłonnym zawierającym </w:t>
                  </w:r>
                  <w:proofErr w:type="spellStart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superabsorbent</w:t>
                  </w:r>
                  <w:proofErr w:type="spellEnd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 , umożliwiający trwałe zatrzymanie płynu w rdzeniu, w rozmiarze 210x80 cm(wkład chłonny 200x60), w kolorze białym; przyjazny dla skóry, z gładkim wkładem chłonnym, pokryty włókniną PP, wzmocniony co ma umożliwiać przenoszenie pacjenta do 150 kg. Wymóg pokrycia hydrofilną włókniną o gramaturze 15g/m² na całej powierzchni. Wkład chłonny o gramaturze 126g/m² z </w:t>
                  </w:r>
                  <w:proofErr w:type="spellStart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superabsorbentem</w:t>
                  </w:r>
                  <w:proofErr w:type="spellEnd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SuperCore</w:t>
                  </w:r>
                  <w:proofErr w:type="spellEnd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. Warstwa spodnia o gramaturze 70g/m² wykonana z włókniny polipropylenowej wzmocnionej foli. Waga podkładu 295 g. Chłonność 1,5l/m². Zapewnienie trwałego zatrzymanie bakterii, w tym </w:t>
                  </w:r>
                  <w:proofErr w:type="spellStart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MRSA,E.Coli</w:t>
                  </w:r>
                  <w:proofErr w:type="spellEnd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. Zapewnienie redukcji zapach. Op. maksymalnie 30 szt.</w:t>
                  </w:r>
                </w:p>
              </w:tc>
            </w:tr>
            <w:tr w:rsidR="00EF65A7" w:rsidRPr="008B7E92" w:rsidTr="00471F39">
              <w:trPr>
                <w:trHeight w:val="972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5A7" w:rsidRPr="008B7E92" w:rsidRDefault="00471F39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Poz.2</w:t>
                  </w:r>
                </w:p>
              </w:tc>
              <w:tc>
                <w:tcPr>
                  <w:tcW w:w="7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65A7" w:rsidRPr="008B7E92" w:rsidRDefault="00EF65A7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Podkład, chłonny z wielowarstwowym wkładem  wykonany z pulpy z celulozowej o minimalnej gramaturze 70 g i minimalnej chłonność podkładu 1100 </w:t>
                  </w:r>
                  <w:proofErr w:type="spellStart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ml.Rozmiar</w:t>
                  </w:r>
                  <w:proofErr w:type="spellEnd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 60x90cm</w:t>
                  </w:r>
                </w:p>
              </w:tc>
            </w:tr>
          </w:tbl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65A7" w:rsidRPr="00471F39" w:rsidRDefault="00EF65A7" w:rsidP="00471F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 dopuszcza tolerancje rozmiarów +/-5%</w:t>
            </w:r>
          </w:p>
          <w:p w:rsidR="00EF65A7" w:rsidRPr="00AC3F9B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5A7" w:rsidRPr="00AC3F9B" w:rsidRDefault="00EF65A7" w:rsidP="00501E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5A7" w:rsidRPr="00AC3F9B" w:rsidRDefault="00EF65A7" w:rsidP="00501E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Zamawiający dopuszcza tolerancje rozmiarów +/-5%</w:t>
            </w:r>
          </w:p>
        </w:tc>
      </w:tr>
    </w:tbl>
    <w:p w:rsidR="00EF65A7" w:rsidRPr="001E69F8" w:rsidRDefault="00EF65A7" w:rsidP="00EF65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F65A7" w:rsidRPr="00F44703" w:rsidRDefault="00EF65A7" w:rsidP="00EF65A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EF65A7" w:rsidRPr="00471F39" w:rsidRDefault="00471F39" w:rsidP="00EF65A7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podpis osoby upoważnionej</w:t>
      </w:r>
    </w:p>
    <w:p w:rsidR="00EF65A7" w:rsidRPr="00624E38" w:rsidRDefault="00EF65A7" w:rsidP="00EF65A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EF65A7" w:rsidRPr="00624E38" w:rsidRDefault="00EF65A7" w:rsidP="00EF65A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EF65A7" w:rsidRDefault="00EF65A7" w:rsidP="00EF65A7">
      <w:pPr>
        <w:spacing w:line="360" w:lineRule="auto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jednorazowych</w:t>
      </w:r>
    </w:p>
    <w:p w:rsidR="00EF65A7" w:rsidRPr="00876499" w:rsidRDefault="00EF65A7" w:rsidP="00EF65A7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EF65A7" w:rsidRPr="004C49AF" w:rsidRDefault="00EF65A7" w:rsidP="00EF65A7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jednorazowych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EF65A7" w:rsidRPr="00CB476C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EF65A7" w:rsidRPr="004C49AF" w:rsidRDefault="00EF65A7" w:rsidP="00EF65A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EF65A7" w:rsidRPr="004C49AF" w:rsidRDefault="00EF65A7" w:rsidP="00EF65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jednorazowych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EF65A7" w:rsidRPr="004C49AF" w:rsidRDefault="00EF65A7" w:rsidP="00EF65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jednorazowych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EF65A7" w:rsidRDefault="00EF65A7" w:rsidP="00EF65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jednorazowych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EF65A7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F65A7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471F39" w:rsidRPr="004C49AF" w:rsidRDefault="00471F39" w:rsidP="00471F3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71F39" w:rsidRPr="004C49AF" w:rsidRDefault="00471F39" w:rsidP="00471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71F39" w:rsidRPr="004C49AF" w:rsidRDefault="00471F39" w:rsidP="00471F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71F39" w:rsidRDefault="00471F39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F65A7" w:rsidRPr="004C49AF" w:rsidRDefault="00EF65A7" w:rsidP="00EF65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EF65A7" w:rsidRPr="004C49AF" w:rsidRDefault="00EF65A7" w:rsidP="00EF65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F65A7" w:rsidRPr="004C49AF" w:rsidRDefault="00EF65A7" w:rsidP="00EF65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EF65A7" w:rsidRPr="004C49AF" w:rsidRDefault="00EF65A7" w:rsidP="00EF65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EF65A7" w:rsidRPr="004C49AF" w:rsidRDefault="00EF65A7" w:rsidP="00EF65A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EF65A7" w:rsidRDefault="00EF65A7" w:rsidP="00EF65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podkłady jednorazowe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EF65A7" w:rsidRPr="004C49AF" w:rsidRDefault="00EF65A7" w:rsidP="00EF65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EF65A7" w:rsidRPr="004C49AF" w:rsidRDefault="00EF65A7" w:rsidP="00EF65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EF65A7" w:rsidRPr="004C49AF" w:rsidRDefault="00EF65A7" w:rsidP="00EF65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F65A7" w:rsidRPr="004C49AF" w:rsidRDefault="00EF65A7" w:rsidP="00EF65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EF65A7" w:rsidRPr="004C49AF" w:rsidRDefault="00EF65A7" w:rsidP="00EF65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F65A7" w:rsidRPr="004C49AF" w:rsidRDefault="00EF65A7" w:rsidP="00EF65A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EF65A7" w:rsidRPr="004C49AF" w:rsidRDefault="00EF65A7" w:rsidP="00EF65A7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F65A7" w:rsidRDefault="00EF65A7" w:rsidP="00EF65A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EF65A7" w:rsidRDefault="00EF65A7" w:rsidP="00EF65A7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EF65A7" w:rsidRDefault="00EF65A7" w:rsidP="00EF65A7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EF65A7" w:rsidRDefault="00EF65A7" w:rsidP="00EF65A7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EF65A7" w:rsidRDefault="00EF65A7" w:rsidP="00EF65A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EF65A7" w:rsidRPr="004C49AF" w:rsidRDefault="00EF65A7" w:rsidP="00EF65A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EF65A7" w:rsidRPr="008E67FB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EF65A7" w:rsidRPr="004C49AF" w:rsidRDefault="00EF65A7" w:rsidP="00EF65A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EF65A7" w:rsidRDefault="00EF65A7" w:rsidP="00EF65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F65A7" w:rsidRPr="008E67FB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EF65A7" w:rsidRPr="004C49AF" w:rsidRDefault="00EF65A7" w:rsidP="00EF65A7">
      <w:pPr>
        <w:rPr>
          <w:rFonts w:asciiTheme="minorHAnsi" w:hAnsiTheme="minorHAnsi" w:cstheme="minorHAnsi"/>
        </w:rPr>
      </w:pPr>
    </w:p>
    <w:p w:rsidR="00EF65A7" w:rsidRDefault="00EF65A7" w:rsidP="00EF65A7"/>
    <w:p w:rsidR="00EF65A7" w:rsidRPr="004C49AF" w:rsidRDefault="00EF65A7" w:rsidP="00EF65A7"/>
    <w:p w:rsidR="00EF65A7" w:rsidRPr="004C49AF" w:rsidRDefault="00EF65A7" w:rsidP="00EF65A7"/>
    <w:p w:rsidR="00EF65A7" w:rsidRPr="004C49AF" w:rsidRDefault="00EF65A7" w:rsidP="00EF65A7"/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471F39">
      <w:pPr>
        <w:spacing w:line="360" w:lineRule="auto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EF65A7" w:rsidRPr="00BC2F3A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11/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EF65A7" w:rsidRDefault="00EF65A7" w:rsidP="00EF65A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EF65A7" w:rsidRPr="00BC2F3A" w:rsidRDefault="00EF65A7" w:rsidP="00EF65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EF65A7" w:rsidRPr="00BC2F3A" w:rsidRDefault="00EF65A7" w:rsidP="00EF65A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EF65A7" w:rsidRDefault="00EF65A7" w:rsidP="00EF65A7"/>
    <w:p w:rsidR="00EF65A7" w:rsidRDefault="00EF65A7" w:rsidP="00EF65A7"/>
    <w:p w:rsidR="00EF65A7" w:rsidRDefault="00EF65A7" w:rsidP="00EF65A7"/>
    <w:p w:rsidR="00EF65A7" w:rsidRDefault="00EF65A7" w:rsidP="00EF65A7"/>
    <w:p w:rsidR="00EF65A7" w:rsidRDefault="00EF65A7" w:rsidP="00EF65A7"/>
    <w:p w:rsidR="00B92463" w:rsidRDefault="00B92463"/>
    <w:sectPr w:rsidR="00B9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A7"/>
    <w:rsid w:val="00471F39"/>
    <w:rsid w:val="00B92463"/>
    <w:rsid w:val="00E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06BE3-5743-4912-A1D5-CD794970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F6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1817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Cybulska Ewelina</cp:lastModifiedBy>
  <cp:revision>2</cp:revision>
  <dcterms:created xsi:type="dcterms:W3CDTF">2023-02-07T13:19:00Z</dcterms:created>
  <dcterms:modified xsi:type="dcterms:W3CDTF">2023-02-07T13:19:00Z</dcterms:modified>
</cp:coreProperties>
</file>