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DC" w:rsidRPr="00AC0636" w:rsidRDefault="00423ADC" w:rsidP="00423A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423ADC" w:rsidRPr="00AC0636" w:rsidRDefault="00423ADC" w:rsidP="00423AD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23ADC" w:rsidRPr="00AC0636" w:rsidRDefault="00423ADC" w:rsidP="00423AD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423ADC" w:rsidRPr="00AC0636" w:rsidRDefault="00423ADC" w:rsidP="00423AD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23ADC" w:rsidRPr="00AC0636" w:rsidRDefault="00423ADC" w:rsidP="00423AD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423ADC" w:rsidRPr="00AC0636" w:rsidRDefault="00423ADC" w:rsidP="00423AD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423ADC" w:rsidRPr="00AC0636" w:rsidRDefault="00423ADC" w:rsidP="00423AD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423ADC" w:rsidRPr="00AC0636" w:rsidRDefault="00423ADC" w:rsidP="00423AD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423ADC" w:rsidRPr="00AC0636" w:rsidRDefault="00423ADC" w:rsidP="00423AD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423ADC" w:rsidRPr="00AC0636" w:rsidRDefault="00423ADC" w:rsidP="00423AD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423ADC" w:rsidRPr="00AC0636" w:rsidRDefault="00423ADC" w:rsidP="00423AD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423ADC" w:rsidRPr="00AC0636" w:rsidRDefault="00423ADC" w:rsidP="00423AD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423ADC" w:rsidRPr="005F02FA" w:rsidRDefault="00423ADC" w:rsidP="00423ADC">
      <w:pPr>
        <w:pStyle w:val="Akapitzlist"/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F02FA">
        <w:rPr>
          <w:rFonts w:cs="Calibri"/>
          <w:b/>
          <w:i/>
          <w:sz w:val="26"/>
          <w:szCs w:val="26"/>
          <w:u w:val="single"/>
        </w:rPr>
        <w:t>URZĄDZENIE WIELOFUNKCYJNE WYSOKOWYDAJNE A4</w:t>
      </w:r>
    </w:p>
    <w:p w:rsidR="00423ADC" w:rsidRPr="00AC0636" w:rsidRDefault="00423ADC" w:rsidP="00423ADC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423ADC" w:rsidRPr="00AC0636" w:rsidRDefault="00423ADC" w:rsidP="00423AD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23ADC" w:rsidRPr="00221740" w:rsidRDefault="00423ADC" w:rsidP="00423AD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30/12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423ADC" w:rsidRPr="00590E6B" w:rsidRDefault="00423ADC" w:rsidP="00423ADC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423ADC" w:rsidRPr="00AC0636" w:rsidRDefault="00423ADC" w:rsidP="00423AD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423ADC" w:rsidRPr="00AC0636" w:rsidRDefault="00423ADC" w:rsidP="00423AD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423ADC" w:rsidRPr="00AC0636" w:rsidRDefault="00423ADC" w:rsidP="00423AD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423ADC" w:rsidRPr="00686169" w:rsidRDefault="00423ADC" w:rsidP="00423AD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423ADC" w:rsidRPr="00AD559C" w:rsidRDefault="00423ADC" w:rsidP="00423AD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423ADC" w:rsidRPr="00AC0636" w:rsidRDefault="00423ADC" w:rsidP="00423AD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Kryterium wyboru oferty: </w:t>
      </w:r>
      <w:r>
        <w:rPr>
          <w:rFonts w:ascii="Calibri" w:hAnsi="Calibri" w:cs="Calibri"/>
          <w:sz w:val="22"/>
          <w:szCs w:val="22"/>
        </w:rPr>
        <w:t>60</w:t>
      </w:r>
      <w:r w:rsidRPr="00AC0636">
        <w:rPr>
          <w:rFonts w:ascii="Calibri" w:hAnsi="Calibri" w:cs="Calibri"/>
          <w:sz w:val="22"/>
          <w:szCs w:val="22"/>
        </w:rPr>
        <w:t>% cena/</w:t>
      </w:r>
      <w:r>
        <w:rPr>
          <w:rFonts w:ascii="Calibri" w:hAnsi="Calibri" w:cs="Calibri"/>
          <w:sz w:val="22"/>
          <w:szCs w:val="22"/>
        </w:rPr>
        <w:t xml:space="preserve">40 % gwarancja 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423ADC" w:rsidRPr="00AC0636" w:rsidRDefault="00423ADC" w:rsidP="00423AD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  <w:bookmarkStart w:id="0" w:name="_GoBack"/>
      <w:bookmarkEnd w:id="0"/>
    </w:p>
    <w:p w:rsidR="00423ADC" w:rsidRPr="00AC0636" w:rsidRDefault="00423ADC" w:rsidP="00423AD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423ADC" w:rsidRPr="00AC0636" w:rsidRDefault="00423ADC" w:rsidP="00423AD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423ADC" w:rsidRPr="00AC0636" w:rsidRDefault="00423ADC" w:rsidP="00423AD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423ADC" w:rsidRPr="00AC0636" w:rsidRDefault="00423ADC" w:rsidP="00423AD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423ADC" w:rsidRPr="00AC0636" w:rsidRDefault="00423ADC" w:rsidP="00423AD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423ADC" w:rsidRDefault="00423ADC" w:rsidP="00423AD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Default="00423ADC" w:rsidP="00423AD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2A34" wp14:editId="3A5CE82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ADC" w:rsidRDefault="00423ADC" w:rsidP="00423ADC">
                            <w:pPr>
                              <w:jc w:val="center"/>
                            </w:pPr>
                          </w:p>
                          <w:p w:rsidR="00423ADC" w:rsidRDefault="00423ADC" w:rsidP="00423ADC">
                            <w:pPr>
                              <w:jc w:val="center"/>
                            </w:pPr>
                          </w:p>
                          <w:p w:rsidR="00423ADC" w:rsidRDefault="00423ADC" w:rsidP="00423ADC">
                            <w:pPr>
                              <w:jc w:val="center"/>
                            </w:pPr>
                          </w:p>
                          <w:p w:rsidR="00423ADC" w:rsidRDefault="00423ADC" w:rsidP="00423ADC">
                            <w:pPr>
                              <w:jc w:val="center"/>
                            </w:pPr>
                          </w:p>
                          <w:p w:rsidR="00423ADC" w:rsidRDefault="00423ADC" w:rsidP="00423ADC">
                            <w:pPr>
                              <w:jc w:val="center"/>
                            </w:pPr>
                          </w:p>
                          <w:p w:rsidR="00423ADC" w:rsidRDefault="00423ADC" w:rsidP="00423AD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12A3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23ADC" w:rsidRDefault="00423ADC" w:rsidP="00423ADC">
                      <w:pPr>
                        <w:jc w:val="center"/>
                      </w:pPr>
                    </w:p>
                    <w:p w:rsidR="00423ADC" w:rsidRDefault="00423ADC" w:rsidP="00423ADC">
                      <w:pPr>
                        <w:jc w:val="center"/>
                      </w:pPr>
                    </w:p>
                    <w:p w:rsidR="00423ADC" w:rsidRDefault="00423ADC" w:rsidP="00423ADC">
                      <w:pPr>
                        <w:jc w:val="center"/>
                      </w:pPr>
                    </w:p>
                    <w:p w:rsidR="00423ADC" w:rsidRDefault="00423ADC" w:rsidP="00423ADC">
                      <w:pPr>
                        <w:jc w:val="center"/>
                      </w:pPr>
                    </w:p>
                    <w:p w:rsidR="00423ADC" w:rsidRDefault="00423ADC" w:rsidP="00423ADC">
                      <w:pPr>
                        <w:jc w:val="center"/>
                      </w:pPr>
                    </w:p>
                    <w:p w:rsidR="00423ADC" w:rsidRDefault="00423ADC" w:rsidP="00423AD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423ADC" w:rsidRPr="00AC0636" w:rsidRDefault="00423ADC" w:rsidP="00423AD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23ADC" w:rsidRPr="00AC0636" w:rsidRDefault="00423ADC" w:rsidP="00423AD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423ADC" w:rsidRPr="00AC0636" w:rsidRDefault="00423ADC" w:rsidP="00423AD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23ADC" w:rsidRPr="00542C54" w:rsidRDefault="00423ADC" w:rsidP="00423AD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423ADC" w:rsidRPr="00AC0636" w:rsidRDefault="00423ADC" w:rsidP="00423AD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423ADC" w:rsidRPr="00AC0636" w:rsidRDefault="00423ADC" w:rsidP="00423AD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423ADC" w:rsidRPr="00AC0636" w:rsidRDefault="00423ADC" w:rsidP="00423AD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423ADC" w:rsidRPr="005F02FA" w:rsidRDefault="00423ADC" w:rsidP="00423ADC">
      <w:pPr>
        <w:pStyle w:val="Akapitzlist"/>
        <w:spacing w:after="0" w:line="24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5F02FA">
        <w:rPr>
          <w:rFonts w:cs="Calibri"/>
          <w:b/>
          <w:i/>
          <w:sz w:val="26"/>
          <w:szCs w:val="26"/>
          <w:u w:val="single"/>
        </w:rPr>
        <w:t>URZĄDZENIE WIELOFUNKCYJNE WYSOKOWYDAJNE A4</w:t>
      </w:r>
    </w:p>
    <w:p w:rsidR="00423ADC" w:rsidRPr="006953AD" w:rsidRDefault="00423ADC" w:rsidP="00423ADC">
      <w:pPr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423ADC" w:rsidRPr="00AC233C" w:rsidRDefault="00423ADC" w:rsidP="00423AD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423ADC" w:rsidRPr="00AC0636" w:rsidRDefault="00423ADC" w:rsidP="00423AD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23ADC" w:rsidRPr="00AC0636" w:rsidRDefault="00423ADC" w:rsidP="00423AD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423ADC" w:rsidRPr="00AC0636" w:rsidRDefault="00423ADC" w:rsidP="00423AD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23ADC" w:rsidRPr="00AC0636" w:rsidRDefault="00423ADC" w:rsidP="00423AD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423ADC" w:rsidRPr="00AC0636" w:rsidRDefault="00423ADC" w:rsidP="00423AD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423ADC" w:rsidRPr="005B52AD" w:rsidRDefault="00423ADC" w:rsidP="00423AD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5B52AD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24</w:t>
      </w:r>
      <w:r w:rsidRPr="005B52AD">
        <w:rPr>
          <w:rFonts w:ascii="Calibri" w:hAnsi="Calibri" w:cs="Calibri"/>
          <w:sz w:val="22"/>
          <w:szCs w:val="22"/>
        </w:rPr>
        <w:t xml:space="preserve"> m-c</w:t>
      </w:r>
      <w:r>
        <w:rPr>
          <w:rFonts w:ascii="Calibri" w:hAnsi="Calibri" w:cs="Calibri"/>
          <w:sz w:val="22"/>
          <w:szCs w:val="22"/>
        </w:rPr>
        <w:t>e</w:t>
      </w:r>
      <w:r w:rsidRPr="005B52AD">
        <w:rPr>
          <w:rFonts w:ascii="Calibri" w:hAnsi="Calibri" w:cs="Calibri"/>
          <w:sz w:val="22"/>
          <w:szCs w:val="22"/>
        </w:rPr>
        <w:t>)</w:t>
      </w:r>
    </w:p>
    <w:p w:rsidR="00423ADC" w:rsidRPr="00AC0636" w:rsidRDefault="00423ADC" w:rsidP="00423AD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14 dni od podpisania umowy</w:t>
      </w:r>
    </w:p>
    <w:p w:rsidR="00423ADC" w:rsidRPr="00AC0636" w:rsidRDefault="00423ADC" w:rsidP="00423AD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423ADC" w:rsidRPr="00AC0636" w:rsidRDefault="00423ADC" w:rsidP="00423AD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423ADC" w:rsidRPr="00AC0636" w:rsidRDefault="00423ADC" w:rsidP="00423AD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423ADC" w:rsidRPr="00AC0636" w:rsidRDefault="00423ADC" w:rsidP="00423AD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423ADC" w:rsidRPr="00AC0636" w:rsidRDefault="00423ADC" w:rsidP="00423AD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423ADC" w:rsidRPr="00AC0636" w:rsidRDefault="00423ADC" w:rsidP="00423AD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423ADC" w:rsidRPr="00AC0636" w:rsidRDefault="00423ADC" w:rsidP="00423AD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423ADC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423ADC" w:rsidRPr="00AC0636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423ADC" w:rsidRPr="00AC0636" w:rsidRDefault="00423ADC" w:rsidP="00423AD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423ADC" w:rsidRPr="00AC0636" w:rsidRDefault="00423ADC" w:rsidP="00423AD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23ADC" w:rsidRDefault="00423ADC" w:rsidP="00423AD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423ADC" w:rsidRDefault="00423ADC" w:rsidP="00423AD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423ADC" w:rsidRDefault="00423ADC" w:rsidP="00423AD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423ADC" w:rsidRDefault="00423ADC" w:rsidP="00423AD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23ADC" w:rsidRPr="005F02FA" w:rsidRDefault="00423ADC" w:rsidP="00423ADC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5F02FA">
        <w:rPr>
          <w:rFonts w:ascii="Calibri" w:hAnsi="Calibri" w:cs="Calibri"/>
          <w:b/>
          <w:i/>
          <w:sz w:val="26"/>
          <w:szCs w:val="26"/>
          <w:u w:val="single"/>
        </w:rPr>
        <w:t>URZĄDZE</w:t>
      </w:r>
      <w:r>
        <w:rPr>
          <w:rFonts w:ascii="Calibri" w:hAnsi="Calibri" w:cs="Calibri"/>
          <w:b/>
          <w:i/>
          <w:sz w:val="26"/>
          <w:szCs w:val="26"/>
          <w:u w:val="single"/>
        </w:rPr>
        <w:t>Ń</w:t>
      </w:r>
      <w:r w:rsidRPr="005F02FA">
        <w:rPr>
          <w:rFonts w:ascii="Calibri" w:hAnsi="Calibri" w:cs="Calibri"/>
          <w:b/>
          <w:i/>
          <w:sz w:val="26"/>
          <w:szCs w:val="26"/>
          <w:u w:val="single"/>
        </w:rPr>
        <w:t xml:space="preserve"> WIELOFUNKCYJN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5F02FA">
        <w:rPr>
          <w:rFonts w:ascii="Calibri" w:hAnsi="Calibri" w:cs="Calibri"/>
          <w:b/>
          <w:i/>
          <w:sz w:val="26"/>
          <w:szCs w:val="26"/>
          <w:u w:val="single"/>
        </w:rPr>
        <w:t xml:space="preserve"> WYSOKOWYDAJN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5F02FA">
        <w:rPr>
          <w:rFonts w:ascii="Calibri" w:hAnsi="Calibri" w:cs="Calibri"/>
          <w:b/>
          <w:i/>
          <w:sz w:val="26"/>
          <w:szCs w:val="26"/>
          <w:u w:val="single"/>
        </w:rPr>
        <w:t xml:space="preserve"> A4</w:t>
      </w:r>
    </w:p>
    <w:p w:rsidR="00423ADC" w:rsidRPr="005B52AD" w:rsidRDefault="00423ADC" w:rsidP="00423ADC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</w:p>
    <w:p w:rsidR="00423ADC" w:rsidRPr="00071BFC" w:rsidRDefault="00423ADC" w:rsidP="00423ADC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423ADC" w:rsidRPr="00DE1B75" w:rsidRDefault="00423ADC" w:rsidP="00423ADC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423ADC" w:rsidRDefault="00423ADC" w:rsidP="00423AD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423ADC" w:rsidRPr="009313B1" w:rsidTr="0082291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423ADC" w:rsidRPr="009313B1" w:rsidTr="0082291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ADC" w:rsidRPr="00902837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DC" w:rsidRPr="00902837" w:rsidRDefault="00423ADC" w:rsidP="0082291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02FA">
              <w:rPr>
                <w:rFonts w:ascii="Calibri" w:hAnsi="Calibri" w:cs="Calibri"/>
                <w:color w:val="000000"/>
                <w:sz w:val="22"/>
                <w:szCs w:val="22"/>
              </w:rPr>
              <w:t>Urządzenie wielofunkcyjne wysokowydajne A4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ADC" w:rsidRPr="00902837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DC" w:rsidRPr="00902837" w:rsidRDefault="00423ADC" w:rsidP="008229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ADC" w:rsidRPr="00902837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ADC" w:rsidRPr="00A31E6D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ADC" w:rsidRPr="00A31E6D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ADC" w:rsidRPr="009313B1" w:rsidRDefault="00423ADC" w:rsidP="00822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423ADC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</w:p>
    <w:p w:rsidR="00423ADC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</w:p>
    <w:p w:rsidR="00423ADC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</w:p>
    <w:p w:rsidR="00423ADC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</w:p>
    <w:p w:rsidR="00423ADC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</w:p>
    <w:p w:rsidR="00423ADC" w:rsidRPr="00F44703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23ADC" w:rsidRPr="00F44703" w:rsidRDefault="00423ADC" w:rsidP="00423AD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23ADC" w:rsidRPr="00F44703" w:rsidRDefault="00423ADC" w:rsidP="00423ADC">
      <w:pPr>
        <w:rPr>
          <w:rFonts w:ascii="Calibri" w:hAnsi="Calibri" w:cs="Calibri"/>
          <w:sz w:val="20"/>
          <w:szCs w:val="20"/>
        </w:rPr>
      </w:pPr>
    </w:p>
    <w:p w:rsidR="00423ADC" w:rsidRPr="00F44703" w:rsidRDefault="00423ADC" w:rsidP="00423ADC">
      <w:pPr>
        <w:rPr>
          <w:rFonts w:ascii="Calibri" w:hAnsi="Calibri" w:cs="Calibri"/>
          <w:sz w:val="20"/>
          <w:szCs w:val="20"/>
        </w:rPr>
      </w:pPr>
    </w:p>
    <w:p w:rsidR="00423ADC" w:rsidRPr="00F44703" w:rsidRDefault="00423ADC" w:rsidP="00423ADC">
      <w:pPr>
        <w:rPr>
          <w:rFonts w:ascii="Calibri" w:hAnsi="Calibri" w:cs="Calibri"/>
          <w:sz w:val="20"/>
          <w:szCs w:val="20"/>
        </w:rPr>
      </w:pPr>
    </w:p>
    <w:p w:rsidR="00423ADC" w:rsidRPr="00F44703" w:rsidRDefault="00423ADC" w:rsidP="00423AD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23ADC" w:rsidRPr="00F44703" w:rsidRDefault="00423ADC" w:rsidP="00423AD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23ADC" w:rsidRPr="00F44703" w:rsidRDefault="00423ADC" w:rsidP="00423ADC">
      <w:pPr>
        <w:rPr>
          <w:rFonts w:ascii="Calibri" w:hAnsi="Calibri" w:cs="Calibri"/>
        </w:rPr>
      </w:pPr>
    </w:p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Pr="005B52AD" w:rsidRDefault="00423ADC" w:rsidP="00423ADC">
      <w:pPr>
        <w:spacing w:line="360" w:lineRule="auto"/>
        <w:ind w:firstLine="708"/>
        <w:jc w:val="both"/>
        <w:rPr>
          <w:rFonts w:ascii="Calibri" w:hAnsi="Calibri" w:cs="Calibri"/>
          <w:b/>
          <w:u w:val="single"/>
        </w:rPr>
      </w:pPr>
      <w:r w:rsidRPr="005B52AD">
        <w:rPr>
          <w:rFonts w:ascii="Calibri" w:hAnsi="Calibri" w:cs="Calibri"/>
          <w:b/>
          <w:u w:val="single"/>
        </w:rPr>
        <w:lastRenderedPageBreak/>
        <w:t>OPIS PRZEDMIOTU ZAMÓWIENIA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6124"/>
        <w:gridCol w:w="1275"/>
        <w:gridCol w:w="1355"/>
      </w:tblGrid>
      <w:tr w:rsidR="00423ADC" w:rsidRPr="000E3F56" w:rsidTr="00423ADC">
        <w:trPr>
          <w:trHeight w:val="84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proofErr w:type="spellStart"/>
            <w:r w:rsidRPr="000E3F56">
              <w:rPr>
                <w:rFonts w:ascii="Calibri" w:hAnsi="Calibri" w:cs="Calibri"/>
              </w:rPr>
              <w:t>Lp</w:t>
            </w:r>
            <w:proofErr w:type="spellEnd"/>
          </w:p>
        </w:tc>
        <w:tc>
          <w:tcPr>
            <w:tcW w:w="6124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Parametry przedmiotu zamówienia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Parametr wymagany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Potwierdzenie spełniania parametru</w:t>
            </w: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ar-SA"/>
              </w:rPr>
            </w:pPr>
            <w:r w:rsidRPr="000E3F56">
              <w:rPr>
                <w:rFonts w:ascii="Calibri" w:hAnsi="Calibri" w:cs="Calibri"/>
                <w:lang w:eastAsia="ar-SA"/>
              </w:rPr>
              <w:t>Technologia druku – Atramentowa, kolor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2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ar-SA"/>
              </w:rPr>
              <w:t xml:space="preserve">Szybkość drukowania mono – Min.  34 str. A4/min. 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3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ar-SA"/>
              </w:rPr>
            </w:pPr>
            <w:r w:rsidRPr="000E3F56">
              <w:rPr>
                <w:rFonts w:ascii="Calibri" w:hAnsi="Calibri" w:cs="Calibri"/>
                <w:lang w:eastAsia="ar-SA"/>
              </w:rPr>
              <w:t xml:space="preserve">Szybkość druku kolor - Min. 34 str. A4/min. 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4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contextualSpacing/>
              <w:rPr>
                <w:rStyle w:val="BodytextArial12"/>
                <w:rFonts w:ascii="Calibri" w:eastAsiaTheme="minorEastAsia" w:hAnsi="Calibri" w:cs="Calibri"/>
                <w:sz w:val="22"/>
                <w:szCs w:val="22"/>
              </w:rPr>
            </w:pPr>
            <w:r w:rsidRPr="000E3F56">
              <w:rPr>
                <w:rStyle w:val="BodytextArial12"/>
                <w:rFonts w:ascii="Calibri" w:eastAsiaTheme="minorEastAsia" w:hAnsi="Calibri" w:cs="Calibri"/>
                <w:sz w:val="22"/>
                <w:szCs w:val="22"/>
              </w:rPr>
              <w:t>Rozdzielczość wydruku: 4.800 x 1.200 DPI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5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contextualSpacing/>
              <w:rPr>
                <w:rStyle w:val="BodytextArial12"/>
                <w:rFonts w:ascii="Calibri" w:eastAsiaTheme="minorEastAsia" w:hAnsi="Calibri" w:cs="Calibri"/>
                <w:sz w:val="22"/>
                <w:szCs w:val="22"/>
              </w:rPr>
            </w:pPr>
            <w:r w:rsidRPr="000E3F56">
              <w:rPr>
                <w:rStyle w:val="BodytextArial12"/>
                <w:rFonts w:ascii="Calibri" w:eastAsiaTheme="minorEastAsia" w:hAnsi="Calibri" w:cs="Calibri"/>
                <w:sz w:val="22"/>
                <w:szCs w:val="22"/>
              </w:rPr>
              <w:t>Pojemność uniwersalnego podajnika na papier - Min. na 80 arkuszy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6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ar-SA"/>
              </w:rPr>
              <w:t>Miesięczna wydajność urządzenia - Min. 50000 str. A4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7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 xml:space="preserve">Obsługiwane formaty papieru: </w:t>
            </w:r>
            <w:r w:rsidRPr="000E3F56">
              <w:rPr>
                <w:rFonts w:ascii="Calibri" w:hAnsi="Calibri" w:cs="Calibri"/>
                <w:lang w:eastAsia="en-US"/>
              </w:rPr>
              <w:t xml:space="preserve">A4, A5, A6, B5, B6, C4 (koperta), C6 (koperta), DL (koperta), Nr 10 (koperta), </w:t>
            </w:r>
            <w:proofErr w:type="spellStart"/>
            <w:r w:rsidRPr="000E3F56">
              <w:rPr>
                <w:rFonts w:ascii="Calibri" w:hAnsi="Calibri" w:cs="Calibri"/>
                <w:lang w:eastAsia="en-US"/>
              </w:rPr>
              <w:t>Letter</w:t>
            </w:r>
            <w:proofErr w:type="spellEnd"/>
            <w:r w:rsidRPr="000E3F56">
              <w:rPr>
                <w:rFonts w:ascii="Calibri" w:hAnsi="Calibri" w:cs="Calibri"/>
                <w:lang w:eastAsia="en-US"/>
              </w:rPr>
              <w:t xml:space="preserve">, </w:t>
            </w:r>
            <w:proofErr w:type="spellStart"/>
            <w:r w:rsidRPr="000E3F56">
              <w:rPr>
                <w:rFonts w:ascii="Calibri" w:hAnsi="Calibri" w:cs="Calibri"/>
                <w:lang w:eastAsia="en-US"/>
              </w:rPr>
              <w:t>Legal</w:t>
            </w:r>
            <w:proofErr w:type="spellEnd"/>
            <w:r w:rsidRPr="000E3F56">
              <w:rPr>
                <w:rFonts w:ascii="Calibri" w:hAnsi="Calibri" w:cs="Calibri"/>
                <w:lang w:eastAsia="en-US"/>
              </w:rPr>
              <w:t>, 9 x 13 cm, 10 x 15 cm, 13 x 18 cm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8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  <w:lang w:eastAsia="en-US"/>
              </w:rPr>
              <w:t>Interfejsy standardowe: USB Hi-</w:t>
            </w:r>
            <w:proofErr w:type="spellStart"/>
            <w:r w:rsidRPr="000E3F56">
              <w:rPr>
                <w:rFonts w:ascii="Calibri" w:hAnsi="Calibri" w:cs="Calibri"/>
                <w:lang w:eastAsia="en-US"/>
              </w:rPr>
              <w:t>Speed</w:t>
            </w:r>
            <w:proofErr w:type="spellEnd"/>
            <w:r w:rsidRPr="000E3F56">
              <w:rPr>
                <w:rFonts w:ascii="Calibri" w:hAnsi="Calibri" w:cs="Calibri"/>
                <w:lang w:eastAsia="en-US"/>
              </w:rPr>
              <w:t xml:space="preserve"> — zgodny ze specyfikacją USB 2.0, Interfejs Ethernet (1000 Base-T/ 100-Base TX/ 10-Base-T), Bezprzewodowa sieć LAN IEEE 802.11b/g/n (</w:t>
            </w:r>
            <w:proofErr w:type="spellStart"/>
            <w:r w:rsidRPr="000E3F56">
              <w:rPr>
                <w:rFonts w:ascii="Calibri" w:hAnsi="Calibri" w:cs="Calibri"/>
                <w:lang w:eastAsia="en-US"/>
              </w:rPr>
              <w:t>WiFi</w:t>
            </w:r>
            <w:proofErr w:type="spellEnd"/>
            <w:r w:rsidRPr="000E3F56">
              <w:rPr>
                <w:rFonts w:ascii="Calibri" w:hAnsi="Calibri" w:cs="Calibri"/>
                <w:lang w:eastAsia="en-US"/>
              </w:rPr>
              <w:t xml:space="preserve"> 4), Wi-Fi Direct, Bluetooth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9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en-US"/>
              </w:rPr>
              <w:t>Pamięć – min. 1GB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10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en-US"/>
              </w:rPr>
              <w:t xml:space="preserve">Obsługiwana emulacja: PCL5c, PCL6, ESC/P-R, </w:t>
            </w:r>
            <w:proofErr w:type="spellStart"/>
            <w:r w:rsidRPr="000E3F56">
              <w:rPr>
                <w:rFonts w:ascii="Calibri" w:hAnsi="Calibri" w:cs="Calibri"/>
                <w:lang w:eastAsia="en-US"/>
              </w:rPr>
              <w:t>PostScript</w:t>
            </w:r>
            <w:proofErr w:type="spellEnd"/>
            <w:r w:rsidRPr="000E3F56">
              <w:rPr>
                <w:rFonts w:ascii="Calibri" w:hAnsi="Calibri" w:cs="Calibri"/>
                <w:lang w:eastAsia="en-US"/>
              </w:rPr>
              <w:t xml:space="preserve"> 3, PDF 1.7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11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en-US"/>
              </w:rPr>
              <w:t>Automatyczny druk dwustronny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12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en-US"/>
              </w:rPr>
              <w:t>Startowe materiały eksploatacyjne: Zamawiający wymaga załączenia do każdego dostarczonego urządzenia startowych materiałów eksploatacyjnych pozwalających na wydruk min. 5000 stron dla każdego koloru, min. 10000 stron dla czarnego. Ponadto do każdego urządzenia 1 komplet tuszów: min. 20000 stron dla koloru, 50000 stron dla czarnego.</w:t>
            </w:r>
          </w:p>
          <w:p w:rsidR="00423ADC" w:rsidRPr="000E3F56" w:rsidRDefault="00423ADC" w:rsidP="00822914">
            <w:pPr>
              <w:rPr>
                <w:rFonts w:ascii="Calibri" w:hAnsi="Calibri" w:cs="Calibri"/>
                <w:lang w:eastAsia="en-US"/>
              </w:rPr>
            </w:pPr>
            <w:r w:rsidRPr="000E3F56">
              <w:rPr>
                <w:rFonts w:ascii="Calibri" w:hAnsi="Calibri" w:cs="Calibri"/>
                <w:lang w:eastAsia="en-US"/>
              </w:rPr>
              <w:t>Materiały powinny być oryginalne, markowane przez producenta urządzenia, pełnowartościowe i nowe, a ich użycie nie może powodować utraty gwarancji na urządzenie.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13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val="en-US" w:eastAsia="en-US"/>
              </w:rPr>
            </w:pP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Uzupełniające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materiały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eksploatacyjne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: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Jeżeli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w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drukarce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występuję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pojemnik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konserwujący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wymaga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się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dostarczenie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1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sztuki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dla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każdego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urządzenia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>.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14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val="en-US" w:eastAsia="en-US"/>
              </w:rPr>
            </w:pP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Przeglądy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–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darmowe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lub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niewymagane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w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okresie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gwarancji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bez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limitu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kopii</w:t>
            </w:r>
            <w:proofErr w:type="spellEnd"/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15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  <w:lang w:val="en-US" w:eastAsia="en-US"/>
              </w:rPr>
            </w:pP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Zgłaszanie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awarii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–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Wykonawca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udostępni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niezależny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system do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zgłaszania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awarii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obsługiwany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z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poziomu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przeglądarki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(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brak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instalacji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po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stronie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Zamawiającego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),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umożliwiający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podgląd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statusu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naprawy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, data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utworzenia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i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zakończenia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zgłoszenia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,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opisu</w:t>
            </w:r>
            <w:proofErr w:type="spellEnd"/>
            <w:r w:rsidRPr="000E3F56">
              <w:rPr>
                <w:rFonts w:ascii="Calibri" w:hAnsi="Calibri" w:cs="Calibri"/>
                <w:lang w:val="en-US" w:eastAsia="en-US"/>
              </w:rPr>
              <w:t xml:space="preserve"> </w:t>
            </w:r>
            <w:proofErr w:type="spellStart"/>
            <w:r w:rsidRPr="000E3F56">
              <w:rPr>
                <w:rFonts w:ascii="Calibri" w:hAnsi="Calibri" w:cs="Calibri"/>
                <w:lang w:val="en-US" w:eastAsia="en-US"/>
              </w:rPr>
              <w:t>awarii</w:t>
            </w:r>
            <w:proofErr w:type="spellEnd"/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16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Gwarancja minimum 12 miesięcy</w:t>
            </w:r>
          </w:p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Serwis na miejscu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  <w:tr w:rsidR="00423ADC" w:rsidRPr="000E3F56" w:rsidTr="00423ADC">
        <w:trPr>
          <w:trHeight w:val="79"/>
        </w:trPr>
        <w:tc>
          <w:tcPr>
            <w:tcW w:w="53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6124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 xml:space="preserve">Termin naprawy 3 dni robocze od daty zgłoszenia lub postawienie modelu zastępczego na czas naprawy. </w:t>
            </w:r>
          </w:p>
        </w:tc>
        <w:tc>
          <w:tcPr>
            <w:tcW w:w="1275" w:type="dxa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</w:rPr>
            </w:pPr>
            <w:r w:rsidRPr="000E3F56">
              <w:rPr>
                <w:rFonts w:ascii="Calibri" w:hAnsi="Calibri" w:cs="Calibri"/>
              </w:rPr>
              <w:t>Tak</w:t>
            </w:r>
          </w:p>
        </w:tc>
        <w:tc>
          <w:tcPr>
            <w:tcW w:w="1355" w:type="dxa"/>
          </w:tcPr>
          <w:p w:rsidR="00423ADC" w:rsidRPr="000E3F56" w:rsidRDefault="00423ADC" w:rsidP="00822914">
            <w:pPr>
              <w:rPr>
                <w:rFonts w:ascii="Calibri" w:hAnsi="Calibri" w:cs="Calibri"/>
              </w:rPr>
            </w:pPr>
          </w:p>
        </w:tc>
      </w:tr>
    </w:tbl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1805"/>
        <w:gridCol w:w="1530"/>
      </w:tblGrid>
      <w:tr w:rsidR="00423ADC" w:rsidRPr="000E3F56" w:rsidTr="00423ADC">
        <w:trPr>
          <w:trHeight w:val="267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423ADC" w:rsidRPr="000E3F56" w:rsidRDefault="00423ADC" w:rsidP="00822914">
            <w:pPr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Cena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423ADC" w:rsidRPr="000E3F56" w:rsidRDefault="00423ADC" w:rsidP="0082291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60p.</w:t>
            </w:r>
          </w:p>
        </w:tc>
      </w:tr>
      <w:tr w:rsidR="00423ADC" w:rsidRPr="000E3F56" w:rsidTr="00423ADC">
        <w:trPr>
          <w:trHeight w:val="267"/>
        </w:trPr>
        <w:tc>
          <w:tcPr>
            <w:tcW w:w="5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423ADC" w:rsidRPr="000E3F56" w:rsidRDefault="00423ADC" w:rsidP="00822914">
            <w:pPr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Gwarancja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12 miesięcy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10p.</w:t>
            </w:r>
          </w:p>
        </w:tc>
      </w:tr>
      <w:tr w:rsidR="00423ADC" w:rsidRPr="000E3F56" w:rsidTr="00423ADC">
        <w:trPr>
          <w:trHeight w:val="267"/>
        </w:trPr>
        <w:tc>
          <w:tcPr>
            <w:tcW w:w="5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423ADC" w:rsidRPr="000E3F56" w:rsidRDefault="00423ADC" w:rsidP="0082291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36 miesięcy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423ADC" w:rsidRPr="000E3F56" w:rsidRDefault="00423ADC" w:rsidP="00822914">
            <w:pPr>
              <w:jc w:val="center"/>
              <w:rPr>
                <w:rFonts w:ascii="Calibri" w:hAnsi="Calibri" w:cs="Calibri"/>
                <w:color w:val="000000"/>
              </w:rPr>
            </w:pPr>
            <w:r w:rsidRPr="000E3F56">
              <w:rPr>
                <w:rFonts w:ascii="Calibri" w:hAnsi="Calibri" w:cs="Calibri"/>
                <w:color w:val="000000"/>
              </w:rPr>
              <w:t>40p.</w:t>
            </w:r>
          </w:p>
        </w:tc>
      </w:tr>
    </w:tbl>
    <w:p w:rsidR="00423ADC" w:rsidRPr="000E3F56" w:rsidRDefault="00423ADC" w:rsidP="00423ADC">
      <w:pPr>
        <w:rPr>
          <w:rFonts w:ascii="Calibri" w:hAnsi="Calibri" w:cs="Calibri"/>
        </w:rPr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Default="00423ADC" w:rsidP="00423ADC">
      <w:pPr>
        <w:spacing w:line="360" w:lineRule="auto"/>
        <w:ind w:left="1068"/>
        <w:jc w:val="both"/>
      </w:pPr>
    </w:p>
    <w:p w:rsidR="00423ADC" w:rsidRPr="00AC2A16" w:rsidRDefault="00423ADC" w:rsidP="00423ADC">
      <w:pPr>
        <w:spacing w:line="360" w:lineRule="auto"/>
        <w:ind w:left="1068"/>
        <w:jc w:val="both"/>
      </w:pPr>
    </w:p>
    <w:p w:rsidR="00423ADC" w:rsidRPr="00624E38" w:rsidRDefault="00423ADC" w:rsidP="00423AD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423ADC" w:rsidRPr="00624E38" w:rsidRDefault="00423ADC" w:rsidP="00423AD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423ADC" w:rsidRDefault="00423ADC" w:rsidP="00423ADC">
      <w:pPr>
        <w:spacing w:line="360" w:lineRule="auto"/>
        <w:jc w:val="both"/>
        <w:rPr>
          <w:rFonts w:ascii="Calibri" w:hAnsi="Calibri" w:cs="Calibri"/>
          <w:b/>
          <w:i/>
          <w:color w:val="000000"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ń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ych wysokowydajnych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</w:p>
    <w:p w:rsidR="00423ADC" w:rsidRPr="00876499" w:rsidRDefault="00423ADC" w:rsidP="00423ADC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>
        <w:rPr>
          <w:rFonts w:asciiTheme="minorHAnsi" w:hAnsiTheme="minorHAnsi" w:cstheme="minorHAnsi"/>
          <w:sz w:val="22"/>
          <w:szCs w:val="22"/>
        </w:rPr>
        <w:t xml:space="preserve">dostawy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ń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ych wysokowydajnych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423ADC" w:rsidRPr="00CB476C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Realizacja przedmiotu zamówienia w ciągu 14 dni od podpisania umowy.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423ADC" w:rsidRPr="004C49AF" w:rsidRDefault="00423ADC" w:rsidP="00423AD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ń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ych wysokowydajnych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ń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ych wysokowydajnych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Magazyn Zamawiającego.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423ADC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423ADC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ń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ych wysokowydajnych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423ADC" w:rsidRDefault="00423ADC" w:rsidP="00423ADC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……..min 24 m ce gwarancji na dostarczone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nia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e wysokowydajnych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Wartość umowy netto i brutto – zawiera należny podatek VAT wynosi;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23ADC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23ADC" w:rsidRPr="004C49AF" w:rsidRDefault="00423ADC" w:rsidP="00423AD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23ADC" w:rsidRPr="004C49AF" w:rsidRDefault="00423ADC" w:rsidP="00423AD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23ADC" w:rsidRPr="004C49AF" w:rsidRDefault="00423ADC" w:rsidP="00423AD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23ADC" w:rsidRPr="004C49AF" w:rsidRDefault="00423ADC" w:rsidP="00423AD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423ADC" w:rsidRPr="004C49AF" w:rsidRDefault="00423ADC" w:rsidP="00423AD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23ADC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rządze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nia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wielofunkcyjn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e wysokowydajne </w:t>
      </w:r>
      <w:r w:rsidRPr="005F02FA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A4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23ADC" w:rsidRPr="004C49AF" w:rsidRDefault="00423ADC" w:rsidP="00423AD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423ADC" w:rsidRPr="004C49AF" w:rsidRDefault="00423ADC" w:rsidP="00423AD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23ADC" w:rsidRPr="004C49AF" w:rsidRDefault="00423ADC" w:rsidP="00423AD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23ADC" w:rsidRPr="004C49AF" w:rsidRDefault="00423ADC" w:rsidP="00423AD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23ADC" w:rsidRPr="004C49AF" w:rsidRDefault="00423ADC" w:rsidP="00423AD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23ADC" w:rsidRPr="004C49AF" w:rsidRDefault="00423ADC" w:rsidP="00423AD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423ADC" w:rsidRPr="004C49AF" w:rsidRDefault="00423ADC" w:rsidP="00423ADC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23ADC" w:rsidRDefault="00423ADC" w:rsidP="00423AD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423ADC" w:rsidRDefault="00423ADC" w:rsidP="00423ADC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423ADC" w:rsidRDefault="00423ADC" w:rsidP="00423ADC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423ADC" w:rsidRPr="004C49AF" w:rsidRDefault="00423ADC" w:rsidP="00423AD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423ADC" w:rsidRPr="008E67FB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423ADC" w:rsidRPr="004C49AF" w:rsidRDefault="00423ADC" w:rsidP="00423AD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423ADC" w:rsidRDefault="00423ADC" w:rsidP="00423A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ADC" w:rsidRPr="004C49AF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23ADC" w:rsidRPr="008E67FB" w:rsidRDefault="00423ADC" w:rsidP="00423A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423ADC" w:rsidRPr="004C49AF" w:rsidRDefault="00423ADC" w:rsidP="00423ADC">
      <w:pPr>
        <w:rPr>
          <w:rFonts w:asciiTheme="minorHAnsi" w:hAnsiTheme="minorHAnsi" w:cstheme="minorHAnsi"/>
        </w:rPr>
      </w:pPr>
    </w:p>
    <w:p w:rsidR="00423ADC" w:rsidRDefault="00423ADC" w:rsidP="00423ADC"/>
    <w:p w:rsidR="00423ADC" w:rsidRPr="004C49AF" w:rsidRDefault="00423ADC" w:rsidP="00423ADC"/>
    <w:p w:rsidR="00423ADC" w:rsidRPr="004C49AF" w:rsidRDefault="00423ADC" w:rsidP="00423ADC"/>
    <w:p w:rsidR="00423ADC" w:rsidRPr="004C49AF" w:rsidRDefault="00423ADC" w:rsidP="00423ADC"/>
    <w:p w:rsidR="00423ADC" w:rsidRPr="004C49AF" w:rsidRDefault="00423ADC" w:rsidP="00423ADC"/>
    <w:p w:rsidR="00423ADC" w:rsidRDefault="00423ADC" w:rsidP="00423ADC"/>
    <w:p w:rsidR="00423ADC" w:rsidRDefault="00423ADC" w:rsidP="00423ADC"/>
    <w:p w:rsidR="00423ADC" w:rsidRDefault="00423ADC" w:rsidP="00423ADC"/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23ADC" w:rsidRPr="00BC2F3A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99/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423ADC" w:rsidRDefault="00423ADC" w:rsidP="00423AD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23ADC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23ADC" w:rsidRPr="00BC2F3A" w:rsidRDefault="00423ADC" w:rsidP="00423AD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23ADC" w:rsidRPr="00BC2F3A" w:rsidRDefault="00423ADC" w:rsidP="00423AD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23ADC" w:rsidRPr="00BC2F3A" w:rsidRDefault="00423ADC" w:rsidP="00423AD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66866" w:rsidRDefault="00166866"/>
    <w:sectPr w:rsidR="0016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DC"/>
    <w:rsid w:val="00166866"/>
    <w:rsid w:val="0042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623D8-6DFF-4998-AC11-4BE001F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23AD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423ADC"/>
    <w:rPr>
      <w:color w:val="0563C1" w:themeColor="hyperlink"/>
      <w:u w:val="single"/>
    </w:rPr>
  </w:style>
  <w:style w:type="character" w:customStyle="1" w:styleId="BodytextArial12">
    <w:name w:val="Body text + Arial12"/>
    <w:aliases w:val="9 pt"/>
    <w:rsid w:val="00423ADC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1839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2022-12-21T13:13:00Z</dcterms:created>
  <dcterms:modified xsi:type="dcterms:W3CDTF">2022-12-21T13:14:00Z</dcterms:modified>
</cp:coreProperties>
</file>