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3A" w:rsidRPr="0063581D" w:rsidRDefault="0006543A" w:rsidP="0006543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06543A" w:rsidRPr="0063581D" w:rsidRDefault="0006543A" w:rsidP="0006543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6543A" w:rsidRPr="0063581D" w:rsidRDefault="0006543A" w:rsidP="0006543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6543A" w:rsidRPr="0063581D" w:rsidRDefault="0006543A" w:rsidP="0006543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6543A" w:rsidRPr="0063581D" w:rsidRDefault="0006543A" w:rsidP="0006543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06543A" w:rsidRPr="0063581D" w:rsidRDefault="0006543A" w:rsidP="0006543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6543A" w:rsidRPr="0063581D" w:rsidRDefault="0006543A" w:rsidP="0006543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6543A" w:rsidRPr="0063581D" w:rsidRDefault="0006543A" w:rsidP="0006543A">
      <w:pPr>
        <w:ind w:left="540"/>
      </w:pPr>
      <w:r w:rsidRPr="0063581D">
        <w:t>Śląskie Centrum Chorób Serca w Zabrzu</w:t>
      </w:r>
    </w:p>
    <w:p w:rsidR="0006543A" w:rsidRPr="0063581D" w:rsidRDefault="0006543A" w:rsidP="0006543A">
      <w:pPr>
        <w:ind w:left="540"/>
      </w:pPr>
      <w:r w:rsidRPr="0063581D">
        <w:t>Dział ………………………………….</w:t>
      </w:r>
    </w:p>
    <w:p w:rsidR="0006543A" w:rsidRPr="0063581D" w:rsidRDefault="0006543A" w:rsidP="0006543A">
      <w:pPr>
        <w:ind w:left="540"/>
      </w:pPr>
      <w:r w:rsidRPr="0063581D">
        <w:t>ul. M. Curie-Skłodowskiej 9, 41-800 Zabrze</w:t>
      </w:r>
    </w:p>
    <w:p w:rsidR="0006543A" w:rsidRPr="0063581D" w:rsidRDefault="0006543A" w:rsidP="0006543A">
      <w:pPr>
        <w:ind w:left="540"/>
      </w:pPr>
      <w:r w:rsidRPr="0063581D">
        <w:t xml:space="preserve">tel./fax. ………………………………. </w:t>
      </w:r>
    </w:p>
    <w:p w:rsidR="0006543A" w:rsidRPr="0063581D" w:rsidRDefault="0006543A" w:rsidP="0006543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6543A" w:rsidRDefault="0006543A" w:rsidP="0006543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bookmarkStart w:id="0" w:name="_GoBack"/>
      <w:r>
        <w:rPr>
          <w:b/>
          <w:i/>
          <w:sz w:val="28"/>
          <w:szCs w:val="28"/>
          <w:u w:val="single"/>
        </w:rPr>
        <w:t>MATERIAŁY  DO WYKONYWANIA BADAŃ DLA POTRZEB PRACOWNI HISTOPATOLOGII</w:t>
      </w:r>
      <w:bookmarkEnd w:id="0"/>
    </w:p>
    <w:p w:rsidR="0006543A" w:rsidRPr="0063581D" w:rsidRDefault="0006543A" w:rsidP="0006543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6543A" w:rsidRDefault="0006543A" w:rsidP="0006543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6543A" w:rsidRPr="0063581D" w:rsidRDefault="0006543A" w:rsidP="0006543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6543A" w:rsidRPr="0063581D" w:rsidRDefault="0006543A" w:rsidP="0006543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F074D6">
        <w:rPr>
          <w:b/>
        </w:rPr>
        <w:t>19/08/2020</w:t>
      </w:r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06543A" w:rsidRPr="0063581D" w:rsidRDefault="0006543A" w:rsidP="0006543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6543A" w:rsidRPr="0063581D" w:rsidRDefault="0006543A" w:rsidP="0006543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06543A" w:rsidRPr="0063581D" w:rsidRDefault="0006543A" w:rsidP="0006543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06543A" w:rsidRPr="0063581D" w:rsidRDefault="0006543A" w:rsidP="0006543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06543A" w:rsidRPr="0063581D" w:rsidRDefault="0006543A" w:rsidP="0006543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06543A" w:rsidRPr="0063581D" w:rsidRDefault="0006543A" w:rsidP="0006543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6543A" w:rsidRPr="0063581D" w:rsidRDefault="0006543A" w:rsidP="0006543A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06543A" w:rsidRPr="0063581D" w:rsidRDefault="0006543A" w:rsidP="0006543A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06543A" w:rsidRPr="0063581D" w:rsidRDefault="0006543A" w:rsidP="0006543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06543A" w:rsidRPr="0063581D" w:rsidRDefault="0006543A" w:rsidP="0006543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</w:t>
      </w:r>
      <w:r w:rsidRPr="0063581D">
        <w:t>w stosunku do Zamawiającego.</w:t>
      </w:r>
    </w:p>
    <w:p w:rsidR="0006543A" w:rsidRPr="0063581D" w:rsidRDefault="0006543A" w:rsidP="0006543A">
      <w:pPr>
        <w:spacing w:line="360" w:lineRule="auto"/>
        <w:ind w:left="4956" w:firstLine="708"/>
      </w:pPr>
      <w:r w:rsidRPr="0063581D">
        <w:t>Zatwierdzam:</w:t>
      </w:r>
    </w:p>
    <w:p w:rsidR="0006543A" w:rsidRPr="0063581D" w:rsidRDefault="0006543A" w:rsidP="0006543A">
      <w:pPr>
        <w:spacing w:line="360" w:lineRule="auto"/>
        <w:ind w:left="4956" w:firstLine="708"/>
      </w:pPr>
    </w:p>
    <w:p w:rsidR="0006543A" w:rsidRPr="0063581D" w:rsidRDefault="0006543A" w:rsidP="0006543A">
      <w:pPr>
        <w:spacing w:line="360" w:lineRule="auto"/>
        <w:ind w:left="4956" w:firstLine="708"/>
      </w:pPr>
    </w:p>
    <w:p w:rsidR="0006543A" w:rsidRPr="0063581D" w:rsidRDefault="0006543A" w:rsidP="0006543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Pr="0063581D" w:rsidRDefault="0006543A" w:rsidP="0006543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CC339" wp14:editId="3A2A3D3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43A" w:rsidRDefault="0006543A" w:rsidP="0006543A">
                            <w:pPr>
                              <w:jc w:val="center"/>
                            </w:pPr>
                          </w:p>
                          <w:p w:rsidR="0006543A" w:rsidRDefault="0006543A" w:rsidP="0006543A">
                            <w:pPr>
                              <w:jc w:val="center"/>
                            </w:pPr>
                          </w:p>
                          <w:p w:rsidR="0006543A" w:rsidRDefault="0006543A" w:rsidP="0006543A">
                            <w:pPr>
                              <w:jc w:val="center"/>
                            </w:pPr>
                          </w:p>
                          <w:p w:rsidR="0006543A" w:rsidRDefault="0006543A" w:rsidP="0006543A">
                            <w:pPr>
                              <w:jc w:val="center"/>
                            </w:pPr>
                          </w:p>
                          <w:p w:rsidR="0006543A" w:rsidRDefault="0006543A" w:rsidP="0006543A">
                            <w:pPr>
                              <w:jc w:val="center"/>
                            </w:pPr>
                          </w:p>
                          <w:p w:rsidR="0006543A" w:rsidRDefault="0006543A" w:rsidP="0006543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6543A" w:rsidRDefault="0006543A" w:rsidP="0006543A">
                      <w:pPr>
                        <w:jc w:val="center"/>
                      </w:pPr>
                    </w:p>
                    <w:p w:rsidR="0006543A" w:rsidRDefault="0006543A" w:rsidP="0006543A">
                      <w:pPr>
                        <w:jc w:val="center"/>
                      </w:pPr>
                    </w:p>
                    <w:p w:rsidR="0006543A" w:rsidRDefault="0006543A" w:rsidP="0006543A">
                      <w:pPr>
                        <w:jc w:val="center"/>
                      </w:pPr>
                    </w:p>
                    <w:p w:rsidR="0006543A" w:rsidRDefault="0006543A" w:rsidP="0006543A">
                      <w:pPr>
                        <w:jc w:val="center"/>
                      </w:pPr>
                    </w:p>
                    <w:p w:rsidR="0006543A" w:rsidRDefault="0006543A" w:rsidP="0006543A">
                      <w:pPr>
                        <w:jc w:val="center"/>
                      </w:pPr>
                    </w:p>
                    <w:p w:rsidR="0006543A" w:rsidRDefault="0006543A" w:rsidP="0006543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06543A" w:rsidRPr="0063581D" w:rsidRDefault="0006543A" w:rsidP="0006543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6543A" w:rsidRPr="0063581D" w:rsidRDefault="0006543A" w:rsidP="0006543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6543A" w:rsidRPr="0063581D" w:rsidRDefault="0006543A" w:rsidP="0006543A">
      <w:pPr>
        <w:spacing w:line="360" w:lineRule="auto"/>
        <w:jc w:val="center"/>
        <w:rPr>
          <w:b/>
          <w:sz w:val="28"/>
          <w:szCs w:val="28"/>
        </w:rPr>
      </w:pPr>
    </w:p>
    <w:p w:rsidR="0006543A" w:rsidRPr="0063581D" w:rsidRDefault="0006543A" w:rsidP="0006543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6543A" w:rsidRPr="0063581D" w:rsidRDefault="0006543A" w:rsidP="0006543A">
      <w:pPr>
        <w:spacing w:line="360" w:lineRule="auto"/>
      </w:pPr>
      <w:r w:rsidRPr="0063581D">
        <w:t>Część B (wypełnia Wykonawca)</w:t>
      </w:r>
    </w:p>
    <w:p w:rsidR="0006543A" w:rsidRPr="0063581D" w:rsidRDefault="0006543A" w:rsidP="0006543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6543A" w:rsidRPr="0063581D" w:rsidRDefault="0006543A" w:rsidP="0006543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543A" w:rsidRPr="0063581D" w:rsidRDefault="0006543A" w:rsidP="0006543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543A" w:rsidRPr="0063581D" w:rsidRDefault="0006543A" w:rsidP="0006543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543A" w:rsidRPr="0063581D" w:rsidRDefault="0006543A" w:rsidP="0006543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6543A" w:rsidRPr="0063581D" w:rsidRDefault="0006543A" w:rsidP="0006543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06543A" w:rsidRPr="0063581D" w:rsidRDefault="0006543A" w:rsidP="0006543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06543A" w:rsidRPr="0063581D" w:rsidRDefault="0006543A" w:rsidP="0006543A">
      <w:pPr>
        <w:ind w:left="1065"/>
        <w:jc w:val="both"/>
      </w:pPr>
    </w:p>
    <w:p w:rsidR="0006543A" w:rsidRPr="008B220E" w:rsidRDefault="0006543A" w:rsidP="0006543A">
      <w:pPr>
        <w:pStyle w:val="Akapitzlist"/>
        <w:tabs>
          <w:tab w:val="num" w:pos="0"/>
        </w:tabs>
        <w:ind w:left="1065"/>
        <w:jc w:val="center"/>
        <w:rPr>
          <w:b/>
          <w:i/>
          <w:sz w:val="28"/>
          <w:szCs w:val="28"/>
          <w:u w:val="single"/>
        </w:rPr>
      </w:pPr>
      <w:r w:rsidRPr="008B220E">
        <w:rPr>
          <w:b/>
          <w:i/>
          <w:sz w:val="28"/>
          <w:szCs w:val="28"/>
          <w:u w:val="single"/>
        </w:rPr>
        <w:t>MATERIAŁY  DO WYKONYWANIA BADAŃ DLA POTRZEB PRACOWNI HISTOPATOLOGII</w:t>
      </w:r>
    </w:p>
    <w:p w:rsidR="0006543A" w:rsidRPr="0063581D" w:rsidRDefault="0006543A" w:rsidP="0006543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06543A" w:rsidRPr="002A3158" w:rsidRDefault="0006543A" w:rsidP="0006543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06543A" w:rsidRPr="0063581D" w:rsidRDefault="0006543A" w:rsidP="0006543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6543A" w:rsidRPr="0063581D" w:rsidRDefault="0006543A" w:rsidP="0006543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6543A" w:rsidRPr="0063581D" w:rsidRDefault="0006543A" w:rsidP="0006543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6543A" w:rsidRPr="0063581D" w:rsidRDefault="0006543A" w:rsidP="0006543A">
      <w:pPr>
        <w:jc w:val="both"/>
      </w:pPr>
    </w:p>
    <w:p w:rsidR="0006543A" w:rsidRPr="0063581D" w:rsidRDefault="0006543A" w:rsidP="0006543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06543A" w:rsidRPr="0063581D" w:rsidRDefault="0006543A" w:rsidP="0006543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06543A" w:rsidRPr="0063581D" w:rsidRDefault="0006543A" w:rsidP="0006543A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06543A" w:rsidRPr="0063581D" w:rsidRDefault="0006543A" w:rsidP="0006543A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06543A" w:rsidRPr="0063581D" w:rsidRDefault="0006543A" w:rsidP="0006543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06543A" w:rsidRPr="0063581D" w:rsidRDefault="0006543A" w:rsidP="0006543A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6543A" w:rsidRPr="0063581D" w:rsidRDefault="0006543A" w:rsidP="0006543A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6543A" w:rsidRPr="0063581D" w:rsidRDefault="0006543A" w:rsidP="0006543A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6543A" w:rsidRPr="0063581D" w:rsidRDefault="0006543A" w:rsidP="0006543A">
      <w:pPr>
        <w:ind w:left="540" w:hanging="540"/>
        <w:jc w:val="both"/>
      </w:pPr>
      <w:r w:rsidRPr="0063581D">
        <w:t>-       termin związania z ofertą wynosi 30 dni</w:t>
      </w:r>
    </w:p>
    <w:p w:rsidR="0006543A" w:rsidRPr="0063581D" w:rsidRDefault="0006543A" w:rsidP="0006543A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06543A" w:rsidRPr="0063581D" w:rsidRDefault="0006543A" w:rsidP="0006543A">
      <w:pPr>
        <w:jc w:val="both"/>
      </w:pPr>
      <w:r w:rsidRPr="0063581D">
        <w:t>…………………………………………………………………………..</w:t>
      </w:r>
    </w:p>
    <w:p w:rsidR="0006543A" w:rsidRPr="0063581D" w:rsidRDefault="0006543A" w:rsidP="0006543A">
      <w:pPr>
        <w:jc w:val="both"/>
      </w:pPr>
      <w:r w:rsidRPr="0063581D">
        <w:t xml:space="preserve"> …………………………………………………………………………</w:t>
      </w:r>
    </w:p>
    <w:p w:rsidR="0006543A" w:rsidRPr="0063581D" w:rsidRDefault="0006543A" w:rsidP="0006543A">
      <w:pPr>
        <w:jc w:val="both"/>
      </w:pPr>
    </w:p>
    <w:p w:rsidR="0006543A" w:rsidRPr="0063581D" w:rsidRDefault="0006543A" w:rsidP="0006543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6543A" w:rsidRPr="0063581D" w:rsidRDefault="0006543A" w:rsidP="0006543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06543A" w:rsidRDefault="0006543A" w:rsidP="0006543A">
      <w:pPr>
        <w:jc w:val="both"/>
        <w:rPr>
          <w:sz w:val="20"/>
          <w:szCs w:val="20"/>
        </w:rPr>
      </w:pPr>
    </w:p>
    <w:p w:rsidR="0006543A" w:rsidRDefault="0006543A" w:rsidP="0006543A">
      <w:pPr>
        <w:jc w:val="both"/>
        <w:rPr>
          <w:sz w:val="20"/>
          <w:szCs w:val="20"/>
        </w:rPr>
      </w:pPr>
    </w:p>
    <w:p w:rsidR="0006543A" w:rsidRDefault="0006543A" w:rsidP="0006543A">
      <w:pPr>
        <w:jc w:val="both"/>
        <w:rPr>
          <w:sz w:val="20"/>
          <w:szCs w:val="20"/>
        </w:rPr>
      </w:pPr>
    </w:p>
    <w:p w:rsidR="0006543A" w:rsidRDefault="0006543A" w:rsidP="0006543A">
      <w:pPr>
        <w:jc w:val="both"/>
        <w:rPr>
          <w:sz w:val="20"/>
          <w:szCs w:val="20"/>
        </w:rPr>
      </w:pPr>
    </w:p>
    <w:p w:rsidR="0006543A" w:rsidRDefault="0006543A" w:rsidP="0006543A">
      <w:pPr>
        <w:jc w:val="both"/>
        <w:rPr>
          <w:sz w:val="20"/>
          <w:szCs w:val="20"/>
        </w:rPr>
      </w:pPr>
    </w:p>
    <w:p w:rsidR="0006543A" w:rsidRPr="0063581D" w:rsidRDefault="0006543A" w:rsidP="0006543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06543A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06543A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06543A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543A" w:rsidRPr="0063581D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06543A" w:rsidRPr="0063581D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543A" w:rsidRDefault="0006543A" w:rsidP="0006543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MATERIAŁÓW  DO WYKONYWANIA BADAŃ DLA POTRZEB PRACOWNI HISTOPATOLOGII</w:t>
      </w:r>
    </w:p>
    <w:p w:rsidR="0006543A" w:rsidRDefault="0006543A" w:rsidP="0006543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708"/>
        <w:gridCol w:w="993"/>
        <w:gridCol w:w="992"/>
        <w:gridCol w:w="992"/>
        <w:gridCol w:w="1276"/>
      </w:tblGrid>
      <w:tr w:rsidR="0006543A" w:rsidTr="004E6F39">
        <w:tc>
          <w:tcPr>
            <w:tcW w:w="635" w:type="dxa"/>
          </w:tcPr>
          <w:p w:rsidR="0006543A" w:rsidRDefault="0006543A" w:rsidP="004E6F39">
            <w:r>
              <w:t>LP</w:t>
            </w:r>
          </w:p>
        </w:tc>
        <w:tc>
          <w:tcPr>
            <w:tcW w:w="3868" w:type="dxa"/>
          </w:tcPr>
          <w:p w:rsidR="0006543A" w:rsidRDefault="0006543A" w:rsidP="004E6F39">
            <w:r>
              <w:t>Nazwa</w:t>
            </w:r>
          </w:p>
        </w:tc>
        <w:tc>
          <w:tcPr>
            <w:tcW w:w="708" w:type="dxa"/>
          </w:tcPr>
          <w:p w:rsidR="0006543A" w:rsidRDefault="0006543A" w:rsidP="004E6F39">
            <w:r>
              <w:t>j.m.</w:t>
            </w:r>
          </w:p>
        </w:tc>
        <w:tc>
          <w:tcPr>
            <w:tcW w:w="993" w:type="dxa"/>
          </w:tcPr>
          <w:p w:rsidR="0006543A" w:rsidRDefault="0006543A" w:rsidP="004E6F39">
            <w:r>
              <w:t>Ilość</w:t>
            </w:r>
          </w:p>
        </w:tc>
        <w:tc>
          <w:tcPr>
            <w:tcW w:w="992" w:type="dxa"/>
          </w:tcPr>
          <w:p w:rsidR="0006543A" w:rsidRDefault="0006543A" w:rsidP="004E6F39">
            <w:r>
              <w:t>Cena jedn. netto</w:t>
            </w:r>
          </w:p>
        </w:tc>
        <w:tc>
          <w:tcPr>
            <w:tcW w:w="992" w:type="dxa"/>
          </w:tcPr>
          <w:p w:rsidR="0006543A" w:rsidRDefault="0006543A" w:rsidP="004E6F39">
            <w:r>
              <w:t xml:space="preserve">Stawka </w:t>
            </w:r>
          </w:p>
          <w:p w:rsidR="0006543A" w:rsidRDefault="0006543A" w:rsidP="004E6F39">
            <w:r>
              <w:t>VAT</w:t>
            </w:r>
          </w:p>
        </w:tc>
        <w:tc>
          <w:tcPr>
            <w:tcW w:w="1276" w:type="dxa"/>
          </w:tcPr>
          <w:p w:rsidR="0006543A" w:rsidRDefault="0006543A" w:rsidP="004E6F39">
            <w:r>
              <w:t>Wartość brutto</w:t>
            </w:r>
          </w:p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1</w:t>
            </w:r>
          </w:p>
        </w:tc>
        <w:tc>
          <w:tcPr>
            <w:tcW w:w="3868" w:type="dxa"/>
          </w:tcPr>
          <w:p w:rsidR="0006543A" w:rsidRDefault="0006543A" w:rsidP="004E6F39">
            <w:r>
              <w:t>Zestaw odczynników do wykonania odczynów immunohistochemicznych, każdy odczynnik umożliwiający wykonanie oznaczeń przy użyciu 200μl/preparat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2</w:t>
            </w:r>
          </w:p>
        </w:tc>
        <w:tc>
          <w:tcPr>
            <w:tcW w:w="3868" w:type="dxa"/>
          </w:tcPr>
          <w:p w:rsidR="0006543A" w:rsidRDefault="0006543A" w:rsidP="004E6F39"/>
          <w:p w:rsidR="0006543A" w:rsidRDefault="0006543A" w:rsidP="004E6F39">
            <w:proofErr w:type="spellStart"/>
            <w:r>
              <w:t>Hematoksylina</w:t>
            </w:r>
            <w:proofErr w:type="spellEnd"/>
            <w:r>
              <w:t xml:space="preserve"> Mayera a 125 ml</w:t>
            </w:r>
          </w:p>
          <w:p w:rsidR="0006543A" w:rsidRDefault="0006543A" w:rsidP="004E6F39"/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Op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3</w:t>
            </w:r>
          </w:p>
        </w:tc>
        <w:tc>
          <w:tcPr>
            <w:tcW w:w="3868" w:type="dxa"/>
          </w:tcPr>
          <w:p w:rsidR="0006543A" w:rsidRDefault="0006543A" w:rsidP="004E6F39">
            <w:r>
              <w:t>Przeciwciało królicze  monoklonalne C4d o klonie SP91 stężone pojemność 1 ml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4</w:t>
            </w:r>
          </w:p>
        </w:tc>
        <w:tc>
          <w:tcPr>
            <w:tcW w:w="3868" w:type="dxa"/>
          </w:tcPr>
          <w:p w:rsidR="0006543A" w:rsidRDefault="0006543A" w:rsidP="004E6F39">
            <w:r>
              <w:t>Przeciwciało mysie monoklonalne CD68 o klonie Kp-1 stężone o pojemności 1 ml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5</w:t>
            </w:r>
          </w:p>
        </w:tc>
        <w:tc>
          <w:tcPr>
            <w:tcW w:w="3868" w:type="dxa"/>
          </w:tcPr>
          <w:p w:rsidR="0006543A" w:rsidRDefault="0006543A" w:rsidP="004E6F39">
            <w:r>
              <w:t>Przeciwciało monoklonalne królicze CD3 1ml stężone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6</w:t>
            </w:r>
          </w:p>
        </w:tc>
        <w:tc>
          <w:tcPr>
            <w:tcW w:w="3868" w:type="dxa"/>
          </w:tcPr>
          <w:p w:rsidR="0006543A" w:rsidRDefault="0006543A" w:rsidP="004E6F39">
            <w:r>
              <w:t>Bufor do odsłaniania antygenów na gorąco pH9, 200ml, stężony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7</w:t>
            </w:r>
          </w:p>
        </w:tc>
        <w:tc>
          <w:tcPr>
            <w:tcW w:w="3868" w:type="dxa"/>
          </w:tcPr>
          <w:p w:rsidR="0006543A" w:rsidRDefault="0006543A" w:rsidP="004E6F39">
            <w:r>
              <w:t xml:space="preserve">Rozcieńczalnik dla przeciwciał mysich i króliczych zarówno monoklonalnych jak i </w:t>
            </w:r>
            <w:proofErr w:type="spellStart"/>
            <w:r>
              <w:t>poliklonalnych</w:t>
            </w:r>
            <w:proofErr w:type="spellEnd"/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8</w:t>
            </w:r>
          </w:p>
        </w:tc>
        <w:tc>
          <w:tcPr>
            <w:tcW w:w="3868" w:type="dxa"/>
          </w:tcPr>
          <w:p w:rsidR="0006543A" w:rsidRDefault="0006543A" w:rsidP="004E6F39">
            <w:r>
              <w:t>Bufor PBS do płukania preparatów immunohistochemicznych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9</w:t>
            </w:r>
          </w:p>
        </w:tc>
        <w:tc>
          <w:tcPr>
            <w:tcW w:w="3868" w:type="dxa"/>
          </w:tcPr>
          <w:p w:rsidR="0006543A" w:rsidRDefault="0006543A" w:rsidP="004E6F39">
            <w:r>
              <w:t>Pisak hydrofobowy do zakreślania preparatów</w:t>
            </w:r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10</w:t>
            </w:r>
          </w:p>
        </w:tc>
        <w:tc>
          <w:tcPr>
            <w:tcW w:w="3868" w:type="dxa"/>
          </w:tcPr>
          <w:p w:rsidR="0006543A" w:rsidRDefault="0006543A" w:rsidP="004E6F39">
            <w:r>
              <w:t xml:space="preserve">Zestaw do barwienia  grzybów metodą </w:t>
            </w:r>
            <w:proofErr w:type="spellStart"/>
            <w:r>
              <w:t>Grocotta</w:t>
            </w:r>
            <w:proofErr w:type="spellEnd"/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Zest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  <w:tr w:rsidR="0006543A" w:rsidTr="004E6F39">
        <w:tc>
          <w:tcPr>
            <w:tcW w:w="635" w:type="dxa"/>
          </w:tcPr>
          <w:p w:rsidR="0006543A" w:rsidRDefault="0006543A" w:rsidP="004E6F39">
            <w:r>
              <w:t>11</w:t>
            </w:r>
          </w:p>
        </w:tc>
        <w:tc>
          <w:tcPr>
            <w:tcW w:w="3868" w:type="dxa"/>
          </w:tcPr>
          <w:p w:rsidR="0006543A" w:rsidRDefault="0006543A" w:rsidP="004E6F39">
            <w:r>
              <w:t xml:space="preserve">Zestaw do barwienia  bakterii metodą </w:t>
            </w:r>
            <w:proofErr w:type="spellStart"/>
            <w:r>
              <w:t>Warthin-Starry</w:t>
            </w:r>
            <w:proofErr w:type="spellEnd"/>
          </w:p>
        </w:tc>
        <w:tc>
          <w:tcPr>
            <w:tcW w:w="708" w:type="dxa"/>
            <w:vAlign w:val="center"/>
          </w:tcPr>
          <w:p w:rsidR="0006543A" w:rsidRDefault="0006543A" w:rsidP="004E6F39">
            <w:pPr>
              <w:jc w:val="center"/>
            </w:pPr>
            <w:proofErr w:type="spellStart"/>
            <w:r>
              <w:t>Zest</w:t>
            </w:r>
            <w:proofErr w:type="spellEnd"/>
          </w:p>
        </w:tc>
        <w:tc>
          <w:tcPr>
            <w:tcW w:w="993" w:type="dxa"/>
            <w:vAlign w:val="center"/>
          </w:tcPr>
          <w:p w:rsidR="0006543A" w:rsidRDefault="0006543A" w:rsidP="004E6F39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43A" w:rsidRDefault="0006543A" w:rsidP="004E6F39"/>
        </w:tc>
        <w:tc>
          <w:tcPr>
            <w:tcW w:w="992" w:type="dxa"/>
          </w:tcPr>
          <w:p w:rsidR="0006543A" w:rsidRDefault="0006543A" w:rsidP="004E6F39"/>
        </w:tc>
        <w:tc>
          <w:tcPr>
            <w:tcW w:w="1276" w:type="dxa"/>
          </w:tcPr>
          <w:p w:rsidR="0006543A" w:rsidRDefault="0006543A" w:rsidP="004E6F39"/>
        </w:tc>
      </w:tr>
    </w:tbl>
    <w:p w:rsidR="0006543A" w:rsidRPr="0063581D" w:rsidRDefault="0006543A" w:rsidP="0006543A">
      <w:pPr>
        <w:jc w:val="center"/>
        <w:rPr>
          <w:i/>
          <w:sz w:val="28"/>
          <w:szCs w:val="28"/>
          <w:u w:val="single"/>
        </w:rPr>
      </w:pPr>
    </w:p>
    <w:p w:rsidR="0006543A" w:rsidRPr="0063581D" w:rsidRDefault="0006543A" w:rsidP="0006543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06543A" w:rsidRPr="0063581D" w:rsidRDefault="0006543A" w:rsidP="0006543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06543A" w:rsidRPr="0063581D" w:rsidRDefault="0006543A" w:rsidP="0006543A">
      <w:pPr>
        <w:ind w:left="5664"/>
      </w:pPr>
    </w:p>
    <w:p w:rsidR="0006543A" w:rsidRPr="0063581D" w:rsidRDefault="0006543A" w:rsidP="0006543A"/>
    <w:p w:rsidR="0006543A" w:rsidRPr="0063581D" w:rsidRDefault="0006543A" w:rsidP="0006543A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06543A" w:rsidRPr="0063581D" w:rsidRDefault="0006543A" w:rsidP="0006543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543A" w:rsidRDefault="0006543A" w:rsidP="0006543A"/>
    <w:p w:rsidR="0006543A" w:rsidRDefault="0006543A" w:rsidP="0006543A"/>
    <w:p w:rsidR="0006543A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543A" w:rsidRDefault="0006543A" w:rsidP="0006543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06543A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06543A" w:rsidRPr="0063581D" w:rsidRDefault="0006543A" w:rsidP="0006543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51/2020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06543A" w:rsidRPr="0063581D" w:rsidRDefault="0006543A" w:rsidP="0006543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06543A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wykonywania badań                       dla potrzeb Pracowni Histopatologii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wykonywania badań  dla potrzeb Pracowni Histopatologii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Sierpnia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Sierpnia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06543A" w:rsidRPr="00CB476C" w:rsidRDefault="0006543A" w:rsidP="0006543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wykonywania badań  dla potrzeb Pracowni Histopatologii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wykonywania badań  dla potrzeb Pracowni Histopatologii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wykonywania badań  dla potrzeb Pracowni Histopatologii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6543A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6543A" w:rsidRPr="00CB476C" w:rsidRDefault="0006543A" w:rsidP="000654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06543A" w:rsidRPr="00CB476C" w:rsidRDefault="0006543A" w:rsidP="000654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6543A" w:rsidRPr="00CB476C" w:rsidRDefault="0006543A" w:rsidP="000654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6543A" w:rsidRPr="00CB476C" w:rsidRDefault="0006543A" w:rsidP="000654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6543A" w:rsidRPr="00CB476C" w:rsidRDefault="0006543A" w:rsidP="0006543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06543A" w:rsidRPr="00CB476C" w:rsidRDefault="0006543A" w:rsidP="0006543A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materiały do wykonywania badań  dla potrzeb Pracowni Histopatologii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06543A" w:rsidRPr="00CB476C" w:rsidRDefault="0006543A" w:rsidP="0006543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6543A" w:rsidRPr="00CB476C" w:rsidRDefault="0006543A" w:rsidP="0006543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06543A" w:rsidRPr="00CB476C" w:rsidRDefault="0006543A" w:rsidP="0006543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6543A" w:rsidRPr="00CB476C" w:rsidRDefault="0006543A" w:rsidP="000654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06543A" w:rsidRPr="00CB476C" w:rsidRDefault="0006543A" w:rsidP="000654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6543A" w:rsidRPr="00CB476C" w:rsidRDefault="0006543A" w:rsidP="000654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6543A" w:rsidRPr="00CB476C" w:rsidRDefault="0006543A" w:rsidP="000654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06543A" w:rsidRPr="00CB476C" w:rsidRDefault="0006543A" w:rsidP="000654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6543A" w:rsidRPr="00CB476C" w:rsidRDefault="0006543A" w:rsidP="0006543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06543A" w:rsidRPr="00CB476C" w:rsidRDefault="0006543A" w:rsidP="0006543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6543A" w:rsidRPr="00CB476C" w:rsidRDefault="0006543A" w:rsidP="0006543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6543A" w:rsidRPr="00CB476C" w:rsidRDefault="0006543A" w:rsidP="0006543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6543A" w:rsidRPr="00CB476C" w:rsidRDefault="0006543A" w:rsidP="0006543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6543A" w:rsidRPr="00CB476C" w:rsidRDefault="0006543A" w:rsidP="0006543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06543A" w:rsidRPr="00D1070D" w:rsidRDefault="0006543A" w:rsidP="0006543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06543A" w:rsidRPr="00D1070D" w:rsidRDefault="0006543A" w:rsidP="000654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6543A" w:rsidRPr="00CB476C" w:rsidRDefault="0006543A" w:rsidP="000654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FE3325" w:rsidRDefault="00FE3325"/>
    <w:sectPr w:rsidR="00FE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3A"/>
    <w:rsid w:val="0006543A"/>
    <w:rsid w:val="00F074D6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4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6543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4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6543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2020-08-06T07:36:00Z</cp:lastPrinted>
  <dcterms:created xsi:type="dcterms:W3CDTF">2020-08-06T07:35:00Z</dcterms:created>
  <dcterms:modified xsi:type="dcterms:W3CDTF">2020-08-11T06:19:00Z</dcterms:modified>
</cp:coreProperties>
</file>