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7" w:rsidRPr="0063581D" w:rsidRDefault="00CD7B27" w:rsidP="00CD7B2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CD7B27" w:rsidRPr="0063581D" w:rsidRDefault="00CD7B27" w:rsidP="00CD7B2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D7B27" w:rsidRPr="0063581D" w:rsidRDefault="00CD7B27" w:rsidP="00CD7B2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D7B27" w:rsidRPr="0063581D" w:rsidRDefault="00CD7B27" w:rsidP="00CD7B2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CD7B27" w:rsidRPr="0063581D" w:rsidRDefault="00CD7B27" w:rsidP="00CD7B2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CD7B27" w:rsidRPr="0063581D" w:rsidRDefault="00CD7B27" w:rsidP="00CD7B2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CD7B27" w:rsidRPr="0063581D" w:rsidRDefault="00CD7B27" w:rsidP="00CD7B27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CD7B27" w:rsidRPr="0063581D" w:rsidRDefault="00CD7B27" w:rsidP="00CD7B27">
      <w:pPr>
        <w:ind w:left="540"/>
      </w:pPr>
      <w:r w:rsidRPr="0063581D">
        <w:t>Śląskie Centrum Chorób Serca w Zabrzu</w:t>
      </w:r>
    </w:p>
    <w:p w:rsidR="00CD7B27" w:rsidRPr="0063581D" w:rsidRDefault="00CD7B27" w:rsidP="00CD7B27">
      <w:pPr>
        <w:ind w:left="540"/>
      </w:pPr>
      <w:r w:rsidRPr="0063581D">
        <w:t>Dział ………………………………….</w:t>
      </w:r>
    </w:p>
    <w:p w:rsidR="00CD7B27" w:rsidRPr="0063581D" w:rsidRDefault="00CD7B27" w:rsidP="00CD7B27">
      <w:pPr>
        <w:ind w:left="540"/>
      </w:pPr>
      <w:r w:rsidRPr="0063581D">
        <w:t>ul. M. Curie-Skłodowskiej 9, 41-800 Zabrze</w:t>
      </w:r>
    </w:p>
    <w:p w:rsidR="00CD7B27" w:rsidRPr="0063581D" w:rsidRDefault="00CD7B27" w:rsidP="00CD7B27">
      <w:pPr>
        <w:ind w:left="540"/>
      </w:pPr>
      <w:r w:rsidRPr="0063581D">
        <w:t xml:space="preserve">tel./fax. ………………………………. </w:t>
      </w:r>
    </w:p>
    <w:p w:rsidR="00CD7B27" w:rsidRPr="0063581D" w:rsidRDefault="00CD7B27" w:rsidP="00CD7B27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CD7B27" w:rsidRDefault="00CD7B27" w:rsidP="00CD7B2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B33C4B">
        <w:rPr>
          <w:b/>
          <w:i/>
          <w:sz w:val="28"/>
          <w:szCs w:val="28"/>
          <w:u w:val="single"/>
        </w:rPr>
        <w:t>BRONCHOFIBEROSKOPY INTUBACYJNE</w:t>
      </w:r>
    </w:p>
    <w:p w:rsidR="00CD7B27" w:rsidRDefault="00CD7B27" w:rsidP="00CD7B2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CD7B27" w:rsidRDefault="00CD7B27" w:rsidP="00CD7B27">
      <w:pPr>
        <w:tabs>
          <w:tab w:val="num" w:pos="0"/>
        </w:tabs>
        <w:spacing w:line="360" w:lineRule="auto"/>
        <w:rPr>
          <w:b/>
          <w:i/>
          <w:sz w:val="28"/>
          <w:szCs w:val="28"/>
          <w:u w:val="single"/>
        </w:rPr>
      </w:pPr>
    </w:p>
    <w:p w:rsidR="00CD7B27" w:rsidRPr="0063581D" w:rsidRDefault="00CD7B27" w:rsidP="00CD7B27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CD7B27" w:rsidRDefault="00CD7B27" w:rsidP="00CD7B27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CD7B27" w:rsidRPr="0063581D" w:rsidRDefault="00CD7B27" w:rsidP="00CD7B2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CD7B27" w:rsidRPr="0063581D" w:rsidRDefault="00CD7B27" w:rsidP="00CD7B27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23/03/2020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</w:t>
      </w:r>
      <w:r w:rsidRPr="0063581D">
        <w:t>być wypełniony, podpisany i opieczętowany (pieczątką firmową i imienną) przez osobę/y uprawnioną/e   do reprezentowania Wykonawcy.</w:t>
      </w:r>
    </w:p>
    <w:p w:rsidR="00CD7B27" w:rsidRPr="0063581D" w:rsidRDefault="00CD7B27" w:rsidP="00CD7B2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CD7B27" w:rsidRPr="0063581D" w:rsidRDefault="00CD7B27" w:rsidP="00CD7B2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CD7B27" w:rsidRPr="0063581D" w:rsidRDefault="00CD7B27" w:rsidP="00CD7B2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CD7B27" w:rsidRPr="0063581D" w:rsidRDefault="00CD7B27" w:rsidP="00CD7B2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CD7B27" w:rsidRPr="0063581D" w:rsidRDefault="00CD7B27" w:rsidP="00CD7B2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CD7B27" w:rsidRPr="0063581D" w:rsidRDefault="00CD7B27" w:rsidP="00CD7B2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CD7B27" w:rsidRPr="0063581D" w:rsidRDefault="00CD7B27" w:rsidP="00CD7B27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CD7B27" w:rsidRPr="0063581D" w:rsidRDefault="00CD7B27" w:rsidP="00CD7B27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CD7B27" w:rsidRPr="0063581D" w:rsidRDefault="00CD7B27" w:rsidP="00CD7B27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CD7B27" w:rsidRPr="0063581D" w:rsidRDefault="00CD7B27" w:rsidP="00CD7B27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CD7B27" w:rsidRPr="0063581D" w:rsidRDefault="00CD7B27" w:rsidP="00CD7B27">
      <w:pPr>
        <w:spacing w:line="360" w:lineRule="auto"/>
        <w:ind w:left="4956" w:firstLine="708"/>
      </w:pPr>
      <w:r w:rsidRPr="0063581D">
        <w:t>Zatwierdzam:</w:t>
      </w:r>
    </w:p>
    <w:p w:rsidR="00CD7B27" w:rsidRPr="0063581D" w:rsidRDefault="00CD7B27" w:rsidP="00CD7B27">
      <w:pPr>
        <w:spacing w:line="360" w:lineRule="auto"/>
        <w:ind w:left="4956" w:firstLine="708"/>
      </w:pPr>
    </w:p>
    <w:p w:rsidR="00CD7B27" w:rsidRPr="0063581D" w:rsidRDefault="00CD7B27" w:rsidP="00CD7B27">
      <w:pPr>
        <w:spacing w:line="360" w:lineRule="auto"/>
        <w:ind w:left="4956" w:firstLine="708"/>
      </w:pPr>
    </w:p>
    <w:p w:rsidR="00CD7B27" w:rsidRPr="0063581D" w:rsidRDefault="00CD7B27" w:rsidP="00CD7B27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Pr="0063581D" w:rsidRDefault="00CD7B27" w:rsidP="00CD7B27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5AECC" wp14:editId="4F1F749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B27" w:rsidRDefault="00CD7B27" w:rsidP="00CD7B27">
                            <w:pPr>
                              <w:jc w:val="center"/>
                            </w:pPr>
                          </w:p>
                          <w:p w:rsidR="00CD7B27" w:rsidRDefault="00CD7B27" w:rsidP="00CD7B27">
                            <w:pPr>
                              <w:jc w:val="center"/>
                            </w:pPr>
                          </w:p>
                          <w:p w:rsidR="00CD7B27" w:rsidRDefault="00CD7B27" w:rsidP="00CD7B27">
                            <w:pPr>
                              <w:jc w:val="center"/>
                            </w:pPr>
                          </w:p>
                          <w:p w:rsidR="00CD7B27" w:rsidRDefault="00CD7B27" w:rsidP="00CD7B27">
                            <w:pPr>
                              <w:jc w:val="center"/>
                            </w:pPr>
                          </w:p>
                          <w:p w:rsidR="00CD7B27" w:rsidRDefault="00CD7B27" w:rsidP="00CD7B27">
                            <w:pPr>
                              <w:jc w:val="center"/>
                            </w:pPr>
                          </w:p>
                          <w:p w:rsidR="00CD7B27" w:rsidRDefault="00CD7B27" w:rsidP="00CD7B2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D7B27" w:rsidRDefault="00CD7B27" w:rsidP="00CD7B27">
                      <w:pPr>
                        <w:jc w:val="center"/>
                      </w:pPr>
                    </w:p>
                    <w:p w:rsidR="00CD7B27" w:rsidRDefault="00CD7B27" w:rsidP="00CD7B27">
                      <w:pPr>
                        <w:jc w:val="center"/>
                      </w:pPr>
                    </w:p>
                    <w:p w:rsidR="00CD7B27" w:rsidRDefault="00CD7B27" w:rsidP="00CD7B27">
                      <w:pPr>
                        <w:jc w:val="center"/>
                      </w:pPr>
                    </w:p>
                    <w:p w:rsidR="00CD7B27" w:rsidRDefault="00CD7B27" w:rsidP="00CD7B27">
                      <w:pPr>
                        <w:jc w:val="center"/>
                      </w:pPr>
                    </w:p>
                    <w:p w:rsidR="00CD7B27" w:rsidRDefault="00CD7B27" w:rsidP="00CD7B27">
                      <w:pPr>
                        <w:jc w:val="center"/>
                      </w:pPr>
                    </w:p>
                    <w:p w:rsidR="00CD7B27" w:rsidRDefault="00CD7B27" w:rsidP="00CD7B2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CD7B27" w:rsidRPr="0063581D" w:rsidRDefault="00CD7B27" w:rsidP="00CD7B2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D7B27" w:rsidRPr="0063581D" w:rsidRDefault="00CD7B27" w:rsidP="00CD7B2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D7B27" w:rsidRPr="0063581D" w:rsidRDefault="00CD7B27" w:rsidP="00CD7B27">
      <w:pPr>
        <w:spacing w:line="360" w:lineRule="auto"/>
        <w:jc w:val="center"/>
        <w:rPr>
          <w:b/>
          <w:sz w:val="28"/>
          <w:szCs w:val="28"/>
        </w:rPr>
      </w:pPr>
    </w:p>
    <w:p w:rsidR="00CD7B27" w:rsidRPr="0063581D" w:rsidRDefault="00CD7B27" w:rsidP="00CD7B2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CD7B27" w:rsidRPr="0063581D" w:rsidRDefault="00CD7B27" w:rsidP="00CD7B27">
      <w:pPr>
        <w:spacing w:line="360" w:lineRule="auto"/>
      </w:pPr>
      <w:r w:rsidRPr="0063581D">
        <w:t>Część B (wypełnia Wykonawca)</w:t>
      </w:r>
    </w:p>
    <w:p w:rsidR="00CD7B27" w:rsidRPr="0063581D" w:rsidRDefault="00CD7B27" w:rsidP="00CD7B27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CD7B27" w:rsidRPr="0063581D" w:rsidRDefault="00CD7B27" w:rsidP="00CD7B2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D7B27" w:rsidRPr="0063581D" w:rsidRDefault="00CD7B27" w:rsidP="00CD7B2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D7B27" w:rsidRPr="0063581D" w:rsidRDefault="00CD7B27" w:rsidP="00CD7B2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D7B27" w:rsidRPr="0063581D" w:rsidRDefault="00CD7B27" w:rsidP="00CD7B27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CD7B27" w:rsidRPr="0063581D" w:rsidRDefault="00CD7B27" w:rsidP="00CD7B27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CD7B27" w:rsidRPr="0063581D" w:rsidRDefault="00CD7B27" w:rsidP="00CD7B2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CD7B27" w:rsidRPr="0063581D" w:rsidRDefault="00CD7B27" w:rsidP="00CD7B27">
      <w:pPr>
        <w:ind w:left="1065"/>
        <w:jc w:val="both"/>
      </w:pPr>
    </w:p>
    <w:p w:rsidR="00CD7B27" w:rsidRDefault="00CD7B27" w:rsidP="00CD7B2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B33C4B">
        <w:rPr>
          <w:b/>
          <w:i/>
          <w:sz w:val="28"/>
          <w:szCs w:val="28"/>
          <w:u w:val="single"/>
        </w:rPr>
        <w:t>BRONCHOFIBEROSKOPY INTUBACYJNE</w:t>
      </w:r>
    </w:p>
    <w:p w:rsidR="00CD7B27" w:rsidRPr="0063581D" w:rsidRDefault="00CD7B27" w:rsidP="00CD7B27">
      <w:pPr>
        <w:ind w:left="1785" w:firstLine="375"/>
        <w:rPr>
          <w:i/>
          <w:sz w:val="28"/>
          <w:szCs w:val="28"/>
          <w:u w:val="single"/>
        </w:rPr>
      </w:pPr>
    </w:p>
    <w:p w:rsidR="00CD7B27" w:rsidRPr="0063581D" w:rsidRDefault="00CD7B27" w:rsidP="00CD7B2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CD7B27" w:rsidRPr="002A3158" w:rsidRDefault="00CD7B27" w:rsidP="00CD7B27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CD7B27" w:rsidRPr="0063581D" w:rsidRDefault="00CD7B27" w:rsidP="00CD7B2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CD7B27" w:rsidRPr="0063581D" w:rsidRDefault="00CD7B27" w:rsidP="00CD7B2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CD7B27" w:rsidRDefault="00CD7B27" w:rsidP="00CD7B2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CD7B27" w:rsidRPr="0063581D" w:rsidRDefault="00CD7B27" w:rsidP="00CD7B27">
      <w:pPr>
        <w:jc w:val="both"/>
        <w:rPr>
          <w:b/>
        </w:rPr>
      </w:pPr>
    </w:p>
    <w:p w:rsidR="00CD7B27" w:rsidRPr="0063581D" w:rsidRDefault="00CD7B27" w:rsidP="00CD7B2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CD7B27" w:rsidRPr="0063581D" w:rsidRDefault="00CD7B27" w:rsidP="00CD7B27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CD7B27" w:rsidRPr="0063581D" w:rsidRDefault="00CD7B27" w:rsidP="00CD7B27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CD7B27" w:rsidRPr="0063581D" w:rsidRDefault="00CD7B27" w:rsidP="00CD7B27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4 </w:t>
      </w:r>
      <w:proofErr w:type="spellStart"/>
      <w:r>
        <w:t>tyg</w:t>
      </w:r>
      <w:proofErr w:type="spellEnd"/>
    </w:p>
    <w:p w:rsidR="00CD7B27" w:rsidRPr="0063581D" w:rsidRDefault="00CD7B27" w:rsidP="00CD7B2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CD7B27" w:rsidRPr="0063581D" w:rsidRDefault="00CD7B27" w:rsidP="00CD7B27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CD7B27" w:rsidRPr="0063581D" w:rsidRDefault="00CD7B27" w:rsidP="00CD7B27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CD7B27" w:rsidRPr="0063581D" w:rsidRDefault="00CD7B27" w:rsidP="00CD7B27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CD7B27" w:rsidRPr="0063581D" w:rsidRDefault="00CD7B27" w:rsidP="00CD7B27">
      <w:pPr>
        <w:ind w:left="540" w:hanging="540"/>
        <w:jc w:val="both"/>
      </w:pPr>
      <w:r w:rsidRPr="0063581D">
        <w:t>-       termin związania z ofertą wynosi 30 dni</w:t>
      </w:r>
    </w:p>
    <w:p w:rsidR="00CD7B27" w:rsidRPr="0063581D" w:rsidRDefault="00CD7B27" w:rsidP="00CD7B27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CD7B27" w:rsidRPr="0063581D" w:rsidRDefault="00CD7B27" w:rsidP="00CD7B27">
      <w:pPr>
        <w:jc w:val="both"/>
      </w:pPr>
      <w:r w:rsidRPr="0063581D">
        <w:t>…………………………………………………………………………..</w:t>
      </w:r>
    </w:p>
    <w:p w:rsidR="00CD7B27" w:rsidRPr="0063581D" w:rsidRDefault="00CD7B27" w:rsidP="00CD7B27">
      <w:pPr>
        <w:jc w:val="both"/>
      </w:pPr>
      <w:r w:rsidRPr="0063581D">
        <w:t xml:space="preserve"> …………………………………………………………………………</w:t>
      </w:r>
    </w:p>
    <w:p w:rsidR="00CD7B27" w:rsidRPr="0063581D" w:rsidRDefault="00CD7B27" w:rsidP="00CD7B27">
      <w:pPr>
        <w:jc w:val="both"/>
      </w:pPr>
    </w:p>
    <w:p w:rsidR="00CD7B27" w:rsidRPr="0063581D" w:rsidRDefault="00CD7B27" w:rsidP="00CD7B27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CD7B27" w:rsidRPr="0063581D" w:rsidRDefault="00CD7B27" w:rsidP="00CD7B27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CD7B27" w:rsidRDefault="00CD7B27" w:rsidP="00CD7B27">
      <w:pPr>
        <w:jc w:val="both"/>
        <w:rPr>
          <w:sz w:val="20"/>
          <w:szCs w:val="20"/>
        </w:rPr>
      </w:pPr>
    </w:p>
    <w:p w:rsidR="00CD7B27" w:rsidRDefault="00CD7B27" w:rsidP="00CD7B27">
      <w:pPr>
        <w:jc w:val="both"/>
        <w:rPr>
          <w:sz w:val="20"/>
          <w:szCs w:val="20"/>
        </w:rPr>
      </w:pPr>
    </w:p>
    <w:p w:rsidR="00CD7B27" w:rsidRDefault="00CD7B27" w:rsidP="00CD7B27">
      <w:pPr>
        <w:jc w:val="both"/>
        <w:rPr>
          <w:sz w:val="20"/>
          <w:szCs w:val="20"/>
        </w:rPr>
      </w:pPr>
    </w:p>
    <w:p w:rsidR="00CD7B27" w:rsidRDefault="00CD7B27" w:rsidP="00CD7B27">
      <w:pPr>
        <w:jc w:val="both"/>
        <w:rPr>
          <w:sz w:val="20"/>
          <w:szCs w:val="20"/>
        </w:rPr>
      </w:pPr>
    </w:p>
    <w:p w:rsidR="00CD7B27" w:rsidRDefault="00CD7B27" w:rsidP="00CD7B27">
      <w:pPr>
        <w:jc w:val="both"/>
        <w:rPr>
          <w:sz w:val="20"/>
          <w:szCs w:val="20"/>
        </w:rPr>
      </w:pPr>
    </w:p>
    <w:p w:rsidR="00CD7B27" w:rsidRPr="0063581D" w:rsidRDefault="00CD7B27" w:rsidP="00CD7B27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CD7B27" w:rsidRDefault="00CD7B27" w:rsidP="00CD7B2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D7B27" w:rsidRPr="0063581D" w:rsidRDefault="00CD7B27" w:rsidP="00CD7B2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CD7B27" w:rsidRPr="0063581D" w:rsidRDefault="00CD7B27" w:rsidP="00CD7B2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D7B27" w:rsidRDefault="00CD7B27" w:rsidP="00CD7B2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 w:rsidRPr="00B33C4B">
        <w:rPr>
          <w:b/>
          <w:i/>
          <w:sz w:val="28"/>
          <w:szCs w:val="28"/>
          <w:u w:val="single"/>
        </w:rPr>
        <w:t>BRONCHOFIBEROSKOPY INTUBACYJNE</w:t>
      </w:r>
    </w:p>
    <w:p w:rsidR="00CD7B27" w:rsidRDefault="00CD7B27" w:rsidP="00CD7B2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CD7B27" w:rsidRDefault="00CD7B27" w:rsidP="00CD7B27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CD7B27" w:rsidRDefault="00CD7B27" w:rsidP="00CD7B27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CD7B27" w:rsidRDefault="00CD7B27" w:rsidP="00CD7B27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139"/>
        <w:gridCol w:w="1742"/>
        <w:gridCol w:w="554"/>
        <w:gridCol w:w="1000"/>
        <w:gridCol w:w="1000"/>
        <w:gridCol w:w="581"/>
        <w:gridCol w:w="1180"/>
      </w:tblGrid>
      <w:tr w:rsidR="00CD7B27" w:rsidRPr="004A5689" w:rsidTr="00692B04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CD7B27" w:rsidRPr="004A5689" w:rsidTr="00692B04">
        <w:trPr>
          <w:trHeight w:val="52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Monitor do endoskopów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.)</w:t>
            </w:r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  <w:tr w:rsidR="00CD7B27" w:rsidRPr="004A5689" w:rsidTr="00692B0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 xml:space="preserve">Bronchoskopy jednorazowe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ambu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B27" w:rsidRPr="004A5689" w:rsidRDefault="00CD7B27" w:rsidP="00692B04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CD7B27" w:rsidRPr="00BD2785" w:rsidRDefault="00CD7B27" w:rsidP="00CD7B27">
      <w:pPr>
        <w:jc w:val="center"/>
        <w:rPr>
          <w:i/>
          <w:sz w:val="28"/>
          <w:szCs w:val="28"/>
          <w:u w:val="single"/>
        </w:rPr>
      </w:pPr>
    </w:p>
    <w:p w:rsidR="00CD7B27" w:rsidRDefault="00CD7B27" w:rsidP="00CD7B27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CD7B27" w:rsidRPr="00E6044A" w:rsidRDefault="00CD7B27" w:rsidP="00CD7B27">
      <w:pPr>
        <w:rPr>
          <w:rFonts w:ascii="Bookman Old Style" w:hAnsi="Bookman Old Style" w:cs="Arial"/>
        </w:rPr>
      </w:pPr>
    </w:p>
    <w:p w:rsidR="00CD7B27" w:rsidRDefault="00CD7B27" w:rsidP="00CD7B27">
      <w:pPr>
        <w:spacing w:line="360" w:lineRule="auto"/>
        <w:rPr>
          <w:bCs/>
          <w:color w:val="666666"/>
        </w:rPr>
      </w:pPr>
    </w:p>
    <w:p w:rsidR="00CD7B27" w:rsidRDefault="00CD7B27" w:rsidP="00CD7B27">
      <w:pPr>
        <w:spacing w:line="360" w:lineRule="auto"/>
        <w:rPr>
          <w:bCs/>
          <w:color w:val="666666"/>
        </w:rPr>
      </w:pPr>
    </w:p>
    <w:p w:rsidR="00CD7B27" w:rsidRPr="0063581D" w:rsidRDefault="00CD7B27" w:rsidP="00CD7B2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CD7B27" w:rsidRPr="0063581D" w:rsidRDefault="00CD7B27" w:rsidP="00CD7B2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CD7B27" w:rsidRPr="0063581D" w:rsidRDefault="00CD7B27" w:rsidP="00CD7B27">
      <w:pPr>
        <w:ind w:left="5664"/>
      </w:pPr>
    </w:p>
    <w:p w:rsidR="00CD7B27" w:rsidRDefault="00CD7B27" w:rsidP="00CD7B27"/>
    <w:p w:rsidR="00CD7B27" w:rsidRPr="0063581D" w:rsidRDefault="00CD7B27" w:rsidP="00CD7B27"/>
    <w:p w:rsidR="00CD7B27" w:rsidRPr="0063581D" w:rsidRDefault="00CD7B27" w:rsidP="00CD7B27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CD7B27" w:rsidRPr="0063581D" w:rsidRDefault="00CD7B27" w:rsidP="00CD7B2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Default="00CD7B27" w:rsidP="00CD7B27"/>
    <w:p w:rsidR="00CD7B27" w:rsidRPr="0063581D" w:rsidRDefault="00CD7B27" w:rsidP="00CD7B2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23/2020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CD7B27" w:rsidRPr="0063581D" w:rsidRDefault="00CD7B27" w:rsidP="00CD7B2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CD7B27" w:rsidRDefault="00CD7B27" w:rsidP="00CD7B2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bronchofiberoskopów intubacyjnych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bronchofiberoskopów intubacyjnych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CD7B27" w:rsidRPr="00B33C4B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bronchofiberoskopów intubacyjnych </w:t>
      </w:r>
      <w:r w:rsidRPr="00B33C4B">
        <w:rPr>
          <w:rFonts w:asciiTheme="minorHAnsi" w:hAnsiTheme="minorHAnsi" w:cstheme="minorHAnsi"/>
          <w:sz w:val="22"/>
          <w:szCs w:val="22"/>
        </w:rPr>
        <w:t>w okresie d</w:t>
      </w:r>
      <w:r>
        <w:rPr>
          <w:rFonts w:asciiTheme="minorHAnsi" w:hAnsiTheme="minorHAnsi" w:cstheme="minorHAnsi"/>
          <w:sz w:val="22"/>
          <w:szCs w:val="22"/>
        </w:rPr>
        <w:t xml:space="preserve">o 4 tygodni od podpisania umowy dotyczy dostawy monitorów endoskopowych bronchoskopy jednorazowe </w:t>
      </w:r>
      <w:proofErr w:type="spellStart"/>
      <w:r>
        <w:rPr>
          <w:rFonts w:asciiTheme="minorHAnsi" w:hAnsiTheme="minorHAnsi" w:cstheme="minorHAnsi"/>
          <w:sz w:val="22"/>
          <w:szCs w:val="22"/>
        </w:rPr>
        <w:t>ambu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będą realizowane w terminie od Marca 2020 do Kwietnia 2020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CD7B27" w:rsidRPr="00CB476C" w:rsidRDefault="00CD7B27" w:rsidP="00CD7B2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bronchofiberoskopów intubacyjnych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bronchofiberoskopów intubacyjnych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bronchofiberoskopów intubacyjnych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D7B27" w:rsidRDefault="00CD7B27" w:rsidP="00CD7B2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D7B27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D7B27" w:rsidRPr="00CB476C" w:rsidRDefault="00CD7B27" w:rsidP="00CD7B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CD7B27" w:rsidRPr="00CB476C" w:rsidRDefault="00CD7B27" w:rsidP="00CD7B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D7B27" w:rsidRPr="00CB476C" w:rsidRDefault="00CD7B27" w:rsidP="00CD7B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D7B27" w:rsidRPr="00CB476C" w:rsidRDefault="00CD7B27" w:rsidP="00CD7B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CD7B27" w:rsidRPr="00CB476C" w:rsidRDefault="00CD7B27" w:rsidP="00CD7B2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bronchofiberoskopy intubacyjne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CD7B27" w:rsidRPr="00CB476C" w:rsidRDefault="00CD7B27" w:rsidP="00CD7B2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D7B27" w:rsidRPr="00CB476C" w:rsidRDefault="00CD7B27" w:rsidP="00CD7B2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CD7B27" w:rsidRPr="00CB476C" w:rsidRDefault="00CD7B27" w:rsidP="00CD7B2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D7B27" w:rsidRPr="00CB476C" w:rsidRDefault="00CD7B27" w:rsidP="00CD7B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CD7B27" w:rsidRPr="00CB476C" w:rsidRDefault="00CD7B27" w:rsidP="00CD7B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D7B27" w:rsidRPr="00CB476C" w:rsidRDefault="00CD7B27" w:rsidP="00CD7B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D7B27" w:rsidRPr="00CB476C" w:rsidRDefault="00CD7B27" w:rsidP="00CD7B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D7B27" w:rsidRPr="00CB476C" w:rsidRDefault="00CD7B27" w:rsidP="00CD7B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CD7B27" w:rsidRPr="00CB476C" w:rsidRDefault="00CD7B27" w:rsidP="00CD7B2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CD7B27" w:rsidRPr="00CB476C" w:rsidRDefault="00CD7B27" w:rsidP="00CD7B2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D7B27" w:rsidRPr="00CB476C" w:rsidRDefault="00CD7B27" w:rsidP="00CD7B2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CD7B27" w:rsidRPr="00CB476C" w:rsidRDefault="00CD7B27" w:rsidP="00CD7B2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CD7B27" w:rsidRPr="00CB476C" w:rsidRDefault="00CD7B27" w:rsidP="00CD7B2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D7B27" w:rsidRPr="00CB476C" w:rsidRDefault="00CD7B27" w:rsidP="00CD7B2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CD7B27" w:rsidRPr="00D1070D" w:rsidRDefault="00CD7B27" w:rsidP="00CD7B2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CD7B27" w:rsidRPr="00D1070D" w:rsidRDefault="00CD7B27" w:rsidP="00CD7B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7B27" w:rsidRPr="00CB476C" w:rsidRDefault="00CD7B27" w:rsidP="00CD7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0135ED" w:rsidRDefault="000135ED"/>
    <w:p w:rsidR="00992343" w:rsidRDefault="00992343"/>
    <w:p w:rsidR="00992343" w:rsidRDefault="00992343">
      <w:pPr>
        <w:rPr>
          <w:b/>
          <w:i/>
          <w:u w:val="single"/>
        </w:rPr>
      </w:pPr>
      <w:r w:rsidRPr="00992343">
        <w:rPr>
          <w:b/>
          <w:i/>
          <w:u w:val="single"/>
        </w:rPr>
        <w:lastRenderedPageBreak/>
        <w:t>OPIS PRZEDMIOTU ZAMÓWIENIA</w:t>
      </w:r>
    </w:p>
    <w:p w:rsidR="00992343" w:rsidRPr="00CE7D2A" w:rsidRDefault="00992343" w:rsidP="00992343">
      <w:pPr>
        <w:rPr>
          <w:rFonts w:ascii="Verdana" w:hAnsi="Verdana"/>
          <w:b/>
          <w:sz w:val="16"/>
          <w:szCs w:val="16"/>
        </w:rPr>
      </w:pPr>
      <w:r w:rsidRPr="00CE7D2A">
        <w:rPr>
          <w:rFonts w:ascii="Verdana" w:hAnsi="Verdana"/>
          <w:b/>
          <w:sz w:val="16"/>
          <w:szCs w:val="16"/>
        </w:rPr>
        <w:t xml:space="preserve">Parametry bronchoskopów </w:t>
      </w:r>
      <w:proofErr w:type="spellStart"/>
      <w:r w:rsidRPr="00CE7D2A">
        <w:rPr>
          <w:rFonts w:ascii="Verdana" w:hAnsi="Verdana"/>
          <w:b/>
          <w:sz w:val="16"/>
          <w:szCs w:val="16"/>
        </w:rPr>
        <w:t>aScope</w:t>
      </w:r>
      <w:proofErr w:type="spellEnd"/>
      <w:r w:rsidRPr="00CE7D2A">
        <w:rPr>
          <w:rFonts w:ascii="Verdana" w:hAnsi="Verdana"/>
          <w:b/>
          <w:sz w:val="16"/>
          <w:szCs w:val="16"/>
        </w:rPr>
        <w:t xml:space="preserve"> 4:</w:t>
      </w:r>
    </w:p>
    <w:p w:rsidR="00992343" w:rsidRPr="00CE7D2A" w:rsidRDefault="00992343" w:rsidP="00992343">
      <w:pPr>
        <w:pStyle w:val="Tekstpodstawowywcity"/>
        <w:tabs>
          <w:tab w:val="left" w:pos="284"/>
        </w:tabs>
        <w:spacing w:after="0" w:line="240" w:lineRule="auto"/>
        <w:ind w:left="0"/>
        <w:jc w:val="center"/>
        <w:rPr>
          <w:rFonts w:ascii="Verdana" w:hAnsi="Verdana" w:cs="Calibri"/>
          <w:b/>
          <w:sz w:val="16"/>
          <w:szCs w:val="16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Endoskop jednorazowy dla jednego pacjenta, sterylny 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Technologia video (kamera, źródło światła)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Pole widzenia 85°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Głębia ostrości 6-50  mm (+/- 2 mm)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Oświetlenie LED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Długość części roboczej  600 mm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występuje w 3 rozmiarach/wersjach: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Slim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Regular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Large</w:t>
            </w:r>
            <w:proofErr w:type="spellEnd"/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Możliwość manipulacji w co najmniej jednej płaszczyźnie  sekcją giętą części roboczej</w:t>
            </w:r>
          </w:p>
        </w:tc>
      </w:tr>
      <w:tr w:rsidR="00992343" w:rsidRPr="007C0E75" w:rsidTr="00270055">
        <w:trPr>
          <w:trHeight w:val="37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bookmarkStart w:id="0" w:name="RANGE!H15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Zakres  regulacji: do góry 180° do dołu 160° dla wersji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Large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do góry 180° do dołu 180° dla wersji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Slim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oraz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Regular</w:t>
            </w:r>
            <w:bookmarkEnd w:id="0"/>
            <w:proofErr w:type="spellEnd"/>
          </w:p>
        </w:tc>
      </w:tr>
      <w:tr w:rsidR="00992343" w:rsidRPr="007C0E75" w:rsidTr="00270055">
        <w:trPr>
          <w:trHeight w:val="37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Kanał roboczy  o średnicy 1.2 mm wersja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Slim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2.2 mm wersja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Regular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 2.8 mm dla wersji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Large</w:t>
            </w:r>
            <w:proofErr w:type="spellEnd"/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Możliwość odsysania i wprowadzenia narzędzi poprzez kanał roboczy </w:t>
            </w:r>
          </w:p>
        </w:tc>
      </w:tr>
      <w:tr w:rsidR="00992343" w:rsidRPr="007C0E75" w:rsidTr="00270055">
        <w:trPr>
          <w:trHeight w:val="37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kanał roboczy wykonany z MABS (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metakrylan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metylu-akrylonitryl-butadien-styren) oraz silikonu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w komplecie prowadnik wykonany z Poliwęglanu</w:t>
            </w:r>
          </w:p>
        </w:tc>
      </w:tr>
      <w:tr w:rsidR="00992343" w:rsidRPr="007C0E75" w:rsidTr="00270055">
        <w:trPr>
          <w:trHeight w:val="37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Końcówka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dystalna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wykonana z żywicy epoksydowej mieści kamerę, źródło światła (dwie diody LED) oraz wyjście kanału roboczego.</w:t>
            </w:r>
          </w:p>
        </w:tc>
      </w:tr>
      <w:tr w:rsidR="00992343" w:rsidRPr="007C0E75" w:rsidTr="00270055">
        <w:trPr>
          <w:trHeight w:val="37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 celu szybkiej i łatwej identyfikacji w trakcie procedury bronchoskopy oznaczone kolorystycznie: kolor szary –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Slim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 kolor zielony –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Regular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pomarańczowy-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Large</w:t>
            </w:r>
            <w:proofErr w:type="spellEnd"/>
          </w:p>
        </w:tc>
      </w:tr>
      <w:tr w:rsidR="00992343" w:rsidRPr="007C0E75" w:rsidTr="00270055">
        <w:trPr>
          <w:trHeight w:val="556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Rękojeść endoskopu wykonana z MABS (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metakrylan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metylu-akrylonitryl-butadien-styren) przystosowana do używania przez osoby zarówno prawo i leworęczne, </w:t>
            </w:r>
          </w:p>
        </w:tc>
      </w:tr>
      <w:tr w:rsidR="00992343" w:rsidRPr="00CE7D2A" w:rsidTr="00270055">
        <w:trPr>
          <w:trHeight w:val="272"/>
        </w:trPr>
        <w:tc>
          <w:tcPr>
            <w:tcW w:w="9498" w:type="dxa"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Chropowata powierzchnia rękojeści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Produkt nie zawiera lateksu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produkt sterylizowany tlenkiem etylenu</w:t>
            </w:r>
          </w:p>
        </w:tc>
      </w:tr>
      <w:tr w:rsidR="00992343" w:rsidRPr="007C0E75" w:rsidTr="00270055">
        <w:trPr>
          <w:trHeight w:val="211"/>
        </w:trPr>
        <w:tc>
          <w:tcPr>
            <w:tcW w:w="9498" w:type="dxa"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pakowany pojedynczo, opakowanie karton i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tyvek</w:t>
            </w:r>
            <w:proofErr w:type="spellEnd"/>
          </w:p>
        </w:tc>
      </w:tr>
    </w:tbl>
    <w:p w:rsidR="00992343" w:rsidRPr="00CE7D2A" w:rsidRDefault="00992343" w:rsidP="00992343">
      <w:pPr>
        <w:pStyle w:val="Tekstpodstawowywcity"/>
        <w:tabs>
          <w:tab w:val="left" w:pos="284"/>
        </w:tabs>
        <w:spacing w:after="0" w:line="240" w:lineRule="auto"/>
        <w:ind w:left="0"/>
        <w:rPr>
          <w:rFonts w:ascii="Verdana" w:hAnsi="Verdana" w:cs="Calibri"/>
          <w:b/>
          <w:sz w:val="16"/>
          <w:szCs w:val="16"/>
          <w:lang w:val="en-US"/>
        </w:rPr>
      </w:pPr>
      <w:bookmarkStart w:id="1" w:name="_GoBack"/>
      <w:r w:rsidRPr="00CE7D2A">
        <w:rPr>
          <w:rFonts w:ascii="Verdana" w:hAnsi="Verdana" w:cs="Calibri"/>
          <w:b/>
          <w:sz w:val="16"/>
          <w:szCs w:val="16"/>
          <w:lang w:val="en-US"/>
        </w:rPr>
        <w:t xml:space="preserve">   PARAMETRY MONITORA AMBU AVIEW </w:t>
      </w:r>
    </w:p>
    <w:tbl>
      <w:tblPr>
        <w:tblStyle w:val="Tabela-Siatka"/>
        <w:tblW w:w="9669" w:type="dxa"/>
        <w:tblLook w:val="04A0" w:firstRow="1" w:lastRow="0" w:firstColumn="1" w:lastColumn="0" w:noHBand="0" w:noVBand="1"/>
      </w:tblPr>
      <w:tblGrid>
        <w:gridCol w:w="9669"/>
      </w:tblGrid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bookmarkEnd w:id="1"/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Monitor LCD, kolorowy, dotykowy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Przekątna wyświetlacza  8,5 cali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Rozdzielczość wyświetlacza 800 x 480 pikseli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akumulator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litowo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-jonowy 10,8 V 4300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mAh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min. 3 godziny, odliczanie pozostałego czasu na ekranie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Zasilanie sieciowe oraz z wewnętrznego akumulatora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Złącze USB umożliwiające transfer plików do przenośnej pamięci.</w:t>
            </w:r>
          </w:p>
        </w:tc>
      </w:tr>
      <w:tr w:rsidR="00992343" w:rsidRPr="00CE7D2A" w:rsidTr="00270055">
        <w:trPr>
          <w:trHeight w:val="518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Uchwyt umożliwiający zamocowanie monitora na statywie, stojaku (np. do kroplówek) o średnicy 10 mm ~ 45 mm (0,4 ~ 1,8”)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Możliwość nagrywania filmów i wykonywania zdjęć.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monitor kompatybilny z bronchoskopami jednorazowego użytku, rurkami intubacyjnymi jedno i </w:t>
            </w:r>
            <w:proofErr w:type="spellStart"/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>dwuświatłowymi</w:t>
            </w:r>
            <w:proofErr w:type="spellEnd"/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z kamerą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, endoskopami laryngologicznymi, </w:t>
            </w:r>
            <w:proofErr w:type="spellStart"/>
            <w:r>
              <w:rPr>
                <w:rFonts w:ascii="Verdana" w:hAnsi="Verdana" w:cs="Tahoma"/>
                <w:color w:val="000000"/>
                <w:sz w:val="16"/>
                <w:szCs w:val="16"/>
              </w:rPr>
              <w:t>blokerem</w:t>
            </w:r>
            <w:proofErr w:type="spellEnd"/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color w:val="000000"/>
                <w:sz w:val="16"/>
                <w:szCs w:val="16"/>
              </w:rPr>
              <w:t>dososkrzelowym</w:t>
            </w:r>
            <w:proofErr w:type="spellEnd"/>
            <w:r>
              <w:rPr>
                <w:rFonts w:ascii="Verdana" w:hAnsi="Verdana" w:cs="Tahoma"/>
                <w:color w:val="000000"/>
                <w:sz w:val="16"/>
                <w:szCs w:val="16"/>
              </w:rPr>
              <w:t>.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obudowa monitora składa się z Poliwęglanu/kopolimer </w:t>
            </w:r>
            <w:proofErr w:type="spellStart"/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>akrylonitrylowo-butadienowo-styrenowy</w:t>
            </w:r>
            <w:proofErr w:type="spellEnd"/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>/Guma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Gniazdo zasilania do ładowania monitora </w:t>
            </w:r>
            <w:proofErr w:type="spellStart"/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>aView</w:t>
            </w:r>
            <w:proofErr w:type="spellEnd"/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zabezpieczone gumową osłoną.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analogowe wyjście wideo typu Jack 3,5mm </w:t>
            </w:r>
            <w:r w:rsidRPr="00CE7D2A">
              <w:rPr>
                <w:rFonts w:cs="Calibri"/>
                <w:color w:val="000000"/>
                <w:sz w:val="16"/>
                <w:szCs w:val="16"/>
              </w:rPr>
              <w:t>adapter RCA w zestawie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cs="Calibri"/>
                <w:color w:val="000000"/>
                <w:sz w:val="16"/>
                <w:szCs w:val="16"/>
              </w:rPr>
            </w:pPr>
            <w:r w:rsidRPr="00CE7D2A">
              <w:rPr>
                <w:rFonts w:cs="Calibri"/>
                <w:color w:val="000000"/>
                <w:sz w:val="16"/>
                <w:szCs w:val="16"/>
                <w:lang w:eastAsia="zh-CN" w:bidi="hi-IN"/>
              </w:rPr>
              <w:t>Sygnał wideo NTSC/PAL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Tahoma"/>
                <w:color w:val="000000"/>
                <w:sz w:val="16"/>
                <w:szCs w:val="16"/>
              </w:rPr>
              <w:t>regulacja jasności oraz kontrastu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wbudowana pamięć 8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gb</w:t>
            </w:r>
            <w:proofErr w:type="spellEnd"/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231F2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231F20"/>
                <w:sz w:val="16"/>
                <w:szCs w:val="16"/>
              </w:rPr>
              <w:t>System klasyfikacji ochrony IP30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Wymiary: szerokość 241 mm (9,49”), wysokość 175 mm (6,89”), grubość 33,5 mm (1,32”), 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Masa: 1500 g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system montażu: Ekran zgodny z VESA MIS-D, 75 C, VESA FDMI, część D, z centralnie umieszczonym systemem montażu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231F2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231F20"/>
                <w:sz w:val="16"/>
                <w:szCs w:val="16"/>
              </w:rPr>
              <w:t>Napięcie zasilania  18 V; 1,67 A, prąd stały</w:t>
            </w:r>
          </w:p>
        </w:tc>
      </w:tr>
      <w:tr w:rsidR="00992343" w:rsidRPr="00CE7D2A" w:rsidTr="00270055">
        <w:trPr>
          <w:trHeight w:val="300"/>
        </w:trPr>
        <w:tc>
          <w:tcPr>
            <w:tcW w:w="9669" w:type="dxa"/>
            <w:noWrap/>
            <w:hideMark/>
          </w:tcPr>
          <w:p w:rsidR="00992343" w:rsidRPr="00CE7D2A" w:rsidRDefault="00992343" w:rsidP="00270055">
            <w:pPr>
              <w:rPr>
                <w:rFonts w:ascii="Verdana" w:hAnsi="Verdana" w:cs="Calibri"/>
                <w:color w:val="231F20"/>
                <w:sz w:val="16"/>
                <w:szCs w:val="16"/>
              </w:rPr>
            </w:pPr>
            <w:r w:rsidRPr="00CE7D2A">
              <w:rPr>
                <w:rFonts w:ascii="Verdana" w:hAnsi="Verdana" w:cs="Calibri"/>
                <w:color w:val="231F20"/>
                <w:sz w:val="16"/>
                <w:szCs w:val="16"/>
              </w:rPr>
              <w:t xml:space="preserve">- Parametry zasilacza do monitora </w:t>
            </w:r>
            <w:proofErr w:type="spellStart"/>
            <w:r w:rsidRPr="00CE7D2A">
              <w:rPr>
                <w:rFonts w:ascii="Verdana" w:hAnsi="Verdana" w:cs="Calibri"/>
                <w:color w:val="231F20"/>
                <w:sz w:val="16"/>
                <w:szCs w:val="16"/>
              </w:rPr>
              <w:t>aView</w:t>
            </w:r>
            <w:proofErr w:type="spellEnd"/>
            <w:r w:rsidRPr="00CE7D2A">
              <w:rPr>
                <w:rFonts w:ascii="Verdana" w:hAnsi="Verdana" w:cs="Calibri"/>
                <w:color w:val="231F20"/>
                <w:sz w:val="16"/>
                <w:szCs w:val="16"/>
              </w:rPr>
              <w:t xml:space="preserve">: </w:t>
            </w:r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Napięcie zasilania: 100–240 V AC; 50–60 </w:t>
            </w:r>
            <w:proofErr w:type="spellStart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>Hz</w:t>
            </w:r>
            <w:proofErr w:type="spellEnd"/>
            <w:r w:rsidRPr="00CE7D2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0,6 A;  Napięcie na wyjściu zasilacza: 18 V DC; 1,67 A; Masa: 360 g (0,79 funta)</w:t>
            </w:r>
          </w:p>
        </w:tc>
      </w:tr>
    </w:tbl>
    <w:p w:rsidR="00992343" w:rsidRPr="00992343" w:rsidRDefault="00992343">
      <w:pPr>
        <w:rPr>
          <w:b/>
          <w:i/>
          <w:u w:val="single"/>
        </w:rPr>
      </w:pPr>
    </w:p>
    <w:sectPr w:rsidR="00992343" w:rsidRPr="0099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27"/>
    <w:rsid w:val="000135ED"/>
    <w:rsid w:val="00992343"/>
    <w:rsid w:val="00C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99234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234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9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99234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234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9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1848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2020-03-20T10:40:00Z</cp:lastPrinted>
  <dcterms:created xsi:type="dcterms:W3CDTF">2020-03-20T10:39:00Z</dcterms:created>
  <dcterms:modified xsi:type="dcterms:W3CDTF">2020-03-20T11:47:00Z</dcterms:modified>
</cp:coreProperties>
</file>