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AC" w:rsidRPr="0063581D" w:rsidRDefault="00881CAC" w:rsidP="00881CA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881CAC" w:rsidRPr="0063581D" w:rsidRDefault="00881CAC" w:rsidP="00881CA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81CAC" w:rsidRPr="0063581D" w:rsidRDefault="00881CAC" w:rsidP="00881CA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81CAC" w:rsidRPr="0063581D" w:rsidRDefault="00881CAC" w:rsidP="00881CA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881CAC" w:rsidRPr="0063581D" w:rsidRDefault="00881CAC" w:rsidP="00881CA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881CAC" w:rsidRPr="0063581D" w:rsidRDefault="00881CAC" w:rsidP="00881CA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881CAC" w:rsidRPr="0063581D" w:rsidRDefault="00881CAC" w:rsidP="00881CA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881CAC" w:rsidRPr="0063581D" w:rsidRDefault="00881CAC" w:rsidP="00881CAC">
      <w:pPr>
        <w:ind w:left="540"/>
      </w:pPr>
      <w:r w:rsidRPr="0063581D">
        <w:t>Śląskie Centrum Chorób Serca w Zabrzu</w:t>
      </w:r>
    </w:p>
    <w:p w:rsidR="00881CAC" w:rsidRPr="0063581D" w:rsidRDefault="00881CAC" w:rsidP="00881CAC">
      <w:pPr>
        <w:ind w:left="540"/>
      </w:pPr>
      <w:r w:rsidRPr="0063581D">
        <w:t>Dział ………………………………….</w:t>
      </w:r>
    </w:p>
    <w:p w:rsidR="00881CAC" w:rsidRPr="0063581D" w:rsidRDefault="00881CAC" w:rsidP="00881CAC">
      <w:pPr>
        <w:ind w:left="540"/>
      </w:pPr>
      <w:r w:rsidRPr="0063581D">
        <w:t>ul. M. Curie-Skłodowskiej 9, 41-800 Zabrze</w:t>
      </w:r>
    </w:p>
    <w:p w:rsidR="00881CAC" w:rsidRPr="0063581D" w:rsidRDefault="00881CAC" w:rsidP="00881CAC">
      <w:pPr>
        <w:ind w:left="540"/>
      </w:pPr>
      <w:r w:rsidRPr="0063581D">
        <w:t xml:space="preserve">tel./fax. ………………………………. </w:t>
      </w:r>
    </w:p>
    <w:p w:rsidR="00881CAC" w:rsidRPr="0063581D" w:rsidRDefault="00881CAC" w:rsidP="00881CA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881CAC" w:rsidRDefault="00881CAC" w:rsidP="00881CAC">
      <w:pPr>
        <w:ind w:left="2160" w:firstLine="720"/>
        <w:rPr>
          <w:b/>
          <w:i/>
          <w:sz w:val="28"/>
          <w:szCs w:val="28"/>
          <w:u w:val="single"/>
        </w:rPr>
      </w:pPr>
    </w:p>
    <w:p w:rsidR="00881CAC" w:rsidRPr="00BD2785" w:rsidRDefault="00881CAC" w:rsidP="00881CAC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MATERIAŁÓW DLA POTRZEB CENTRALEJ STERYLIZACJI</w:t>
      </w:r>
    </w:p>
    <w:p w:rsidR="00881CAC" w:rsidRDefault="00881CAC" w:rsidP="00881CAC">
      <w:pPr>
        <w:ind w:left="2160" w:firstLine="720"/>
        <w:rPr>
          <w:b/>
          <w:i/>
          <w:sz w:val="28"/>
          <w:szCs w:val="28"/>
          <w:u w:val="single"/>
        </w:rPr>
      </w:pPr>
    </w:p>
    <w:p w:rsidR="00881CAC" w:rsidRPr="0063581D" w:rsidRDefault="00881CAC" w:rsidP="00881CAC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881CAC" w:rsidRDefault="00881CAC" w:rsidP="00881CA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881CAC" w:rsidRPr="0063581D" w:rsidRDefault="00881CAC" w:rsidP="00881CAC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881CAC" w:rsidRPr="0063581D" w:rsidRDefault="00881CAC" w:rsidP="00881C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881CAC" w:rsidRPr="0063581D" w:rsidRDefault="00881CAC" w:rsidP="00881CA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25/11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</w:t>
      </w:r>
      <w:r>
        <w:t xml:space="preserve"> </w:t>
      </w:r>
      <w:r w:rsidRPr="0063581D">
        <w:t>być wypełniony, podpisany i opieczętowany (pieczątką firmową i imienną) przez osobę/y uprawnioną/e  do reprezentowania Wykonawcy.</w:t>
      </w:r>
    </w:p>
    <w:p w:rsidR="00881CAC" w:rsidRPr="0063581D" w:rsidRDefault="00881CAC" w:rsidP="00881CA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881CAC" w:rsidRPr="0063581D" w:rsidRDefault="00881CAC" w:rsidP="00881CA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881CAC" w:rsidRPr="0063581D" w:rsidRDefault="00881CAC" w:rsidP="00881CA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881CAC" w:rsidRPr="0063581D" w:rsidRDefault="00881CAC" w:rsidP="00881CA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881CAC" w:rsidRPr="0063581D" w:rsidRDefault="00881CAC" w:rsidP="00881CA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881CAC" w:rsidRPr="0063581D" w:rsidRDefault="00881CAC" w:rsidP="00881CA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881CAC" w:rsidRPr="0063581D" w:rsidRDefault="00881CAC" w:rsidP="00881CAC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881CAC" w:rsidRPr="0063581D" w:rsidRDefault="00881CAC" w:rsidP="00881CAC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881CAC" w:rsidRPr="0063581D" w:rsidRDefault="00881CAC" w:rsidP="00881CA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881CAC" w:rsidRPr="0063581D" w:rsidRDefault="00881CAC" w:rsidP="00881CAC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881CAC" w:rsidRPr="0063581D" w:rsidRDefault="00881CAC" w:rsidP="00881CAC">
      <w:pPr>
        <w:spacing w:line="360" w:lineRule="auto"/>
        <w:ind w:left="4956" w:firstLine="708"/>
      </w:pPr>
      <w:r w:rsidRPr="0063581D">
        <w:t>Zatwierdzam:</w:t>
      </w:r>
    </w:p>
    <w:p w:rsidR="00881CAC" w:rsidRPr="0063581D" w:rsidRDefault="00881CAC" w:rsidP="00881CAC">
      <w:pPr>
        <w:spacing w:line="360" w:lineRule="auto"/>
        <w:ind w:left="4956" w:firstLine="708"/>
      </w:pPr>
    </w:p>
    <w:p w:rsidR="00881CAC" w:rsidRPr="0063581D" w:rsidRDefault="00881CAC" w:rsidP="00881CAC">
      <w:pPr>
        <w:spacing w:line="360" w:lineRule="auto"/>
        <w:ind w:left="4956" w:firstLine="708"/>
      </w:pPr>
    </w:p>
    <w:p w:rsidR="00881CAC" w:rsidRPr="0063581D" w:rsidRDefault="00881CAC" w:rsidP="00881CA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706F2" wp14:editId="6DB2708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1CAC" w:rsidRDefault="00881CAC" w:rsidP="00881CAC">
                            <w:pPr>
                              <w:jc w:val="center"/>
                            </w:pPr>
                          </w:p>
                          <w:p w:rsidR="00881CAC" w:rsidRDefault="00881CAC" w:rsidP="00881CAC">
                            <w:pPr>
                              <w:jc w:val="center"/>
                            </w:pPr>
                          </w:p>
                          <w:p w:rsidR="00881CAC" w:rsidRDefault="00881CAC" w:rsidP="00881CAC">
                            <w:pPr>
                              <w:jc w:val="center"/>
                            </w:pPr>
                          </w:p>
                          <w:p w:rsidR="00881CAC" w:rsidRDefault="00881CAC" w:rsidP="00881CAC">
                            <w:pPr>
                              <w:jc w:val="center"/>
                            </w:pPr>
                          </w:p>
                          <w:p w:rsidR="00881CAC" w:rsidRDefault="00881CAC" w:rsidP="00881CAC">
                            <w:pPr>
                              <w:jc w:val="center"/>
                            </w:pPr>
                          </w:p>
                          <w:p w:rsidR="00881CAC" w:rsidRDefault="00881CAC" w:rsidP="00881CA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881CAC" w:rsidRDefault="00881CAC" w:rsidP="00881CAC">
                      <w:pPr>
                        <w:jc w:val="center"/>
                      </w:pPr>
                    </w:p>
                    <w:p w:rsidR="00881CAC" w:rsidRDefault="00881CAC" w:rsidP="00881CAC">
                      <w:pPr>
                        <w:jc w:val="center"/>
                      </w:pPr>
                    </w:p>
                    <w:p w:rsidR="00881CAC" w:rsidRDefault="00881CAC" w:rsidP="00881CAC">
                      <w:pPr>
                        <w:jc w:val="center"/>
                      </w:pPr>
                    </w:p>
                    <w:p w:rsidR="00881CAC" w:rsidRDefault="00881CAC" w:rsidP="00881CAC">
                      <w:pPr>
                        <w:jc w:val="center"/>
                      </w:pPr>
                    </w:p>
                    <w:p w:rsidR="00881CAC" w:rsidRDefault="00881CAC" w:rsidP="00881CAC">
                      <w:pPr>
                        <w:jc w:val="center"/>
                      </w:pPr>
                    </w:p>
                    <w:p w:rsidR="00881CAC" w:rsidRDefault="00881CAC" w:rsidP="00881CA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881CAC" w:rsidRPr="0063581D" w:rsidRDefault="00881CAC" w:rsidP="00881CA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881CAC" w:rsidRPr="0063581D" w:rsidRDefault="00881CAC" w:rsidP="00881CA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881CAC" w:rsidRPr="0063581D" w:rsidRDefault="00881CAC" w:rsidP="00881CAC">
      <w:pPr>
        <w:spacing w:line="360" w:lineRule="auto"/>
        <w:jc w:val="center"/>
        <w:rPr>
          <w:b/>
          <w:sz w:val="28"/>
          <w:szCs w:val="28"/>
        </w:rPr>
      </w:pPr>
    </w:p>
    <w:p w:rsidR="00881CAC" w:rsidRPr="0063581D" w:rsidRDefault="00881CAC" w:rsidP="00881CA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881CAC" w:rsidRPr="0063581D" w:rsidRDefault="00881CAC" w:rsidP="00881CAC">
      <w:pPr>
        <w:spacing w:line="360" w:lineRule="auto"/>
      </w:pPr>
      <w:r w:rsidRPr="0063581D">
        <w:t>Część B (wypełnia Wykonawca)</w:t>
      </w:r>
    </w:p>
    <w:p w:rsidR="00881CAC" w:rsidRPr="0063581D" w:rsidRDefault="00881CAC" w:rsidP="00881CA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881CAC" w:rsidRPr="0063581D" w:rsidRDefault="00881CAC" w:rsidP="00881CA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81CAC" w:rsidRPr="0063581D" w:rsidRDefault="00881CAC" w:rsidP="00881CA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81CAC" w:rsidRPr="0063581D" w:rsidRDefault="00881CAC" w:rsidP="00881CA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881CAC" w:rsidRPr="0063581D" w:rsidRDefault="00881CAC" w:rsidP="00881CA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881CAC" w:rsidRPr="0063581D" w:rsidRDefault="00881CAC" w:rsidP="00881CA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881CAC" w:rsidRPr="0063581D" w:rsidRDefault="00881CAC" w:rsidP="00881CA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881CAC" w:rsidRPr="0063581D" w:rsidRDefault="00881CAC" w:rsidP="00881CAC">
      <w:pPr>
        <w:ind w:left="1065"/>
        <w:jc w:val="both"/>
      </w:pPr>
    </w:p>
    <w:p w:rsidR="00881CAC" w:rsidRPr="00BD2785" w:rsidRDefault="00881CAC" w:rsidP="00881CAC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MATERIAŁÓW DLA POTRZEB CENTRALEJ STERYLIZACJI</w:t>
      </w:r>
    </w:p>
    <w:p w:rsidR="00881CAC" w:rsidRPr="0063581D" w:rsidRDefault="00881CAC" w:rsidP="00881CAC">
      <w:pPr>
        <w:ind w:left="1785" w:firstLine="375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881CAC" w:rsidRPr="0063581D" w:rsidRDefault="00881CAC" w:rsidP="00881CAC">
      <w:pPr>
        <w:jc w:val="both"/>
      </w:pPr>
      <w:r>
        <w:t>Pakiet I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Pr="0063581D" w:rsidRDefault="00881CAC" w:rsidP="00881CAC">
      <w:pPr>
        <w:jc w:val="both"/>
      </w:pPr>
      <w:r>
        <w:t>Pakiet II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Pr="0063581D" w:rsidRDefault="00881CAC" w:rsidP="00881CAC">
      <w:pPr>
        <w:jc w:val="both"/>
      </w:pPr>
      <w:r>
        <w:t>Pakiet III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Pr="0063581D" w:rsidRDefault="00881CAC" w:rsidP="00881CAC">
      <w:pPr>
        <w:jc w:val="both"/>
      </w:pPr>
      <w:r>
        <w:t>Pakiet IV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Pr="0063581D" w:rsidRDefault="00881CAC" w:rsidP="00881CAC">
      <w:pPr>
        <w:jc w:val="both"/>
      </w:pPr>
      <w:r>
        <w:t>Pakiet V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Pr="0063581D" w:rsidRDefault="00881CAC" w:rsidP="00881CAC">
      <w:pPr>
        <w:jc w:val="both"/>
      </w:pPr>
      <w:r>
        <w:t>Pakiet VI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Default="00881CAC" w:rsidP="00881CAC">
      <w:pPr>
        <w:jc w:val="both"/>
      </w:pPr>
    </w:p>
    <w:p w:rsidR="00881CAC" w:rsidRDefault="00881CAC" w:rsidP="00881CAC">
      <w:pPr>
        <w:jc w:val="both"/>
      </w:pPr>
    </w:p>
    <w:p w:rsidR="00881CAC" w:rsidRPr="0063581D" w:rsidRDefault="00881CAC" w:rsidP="00881CAC">
      <w:pPr>
        <w:jc w:val="both"/>
      </w:pPr>
      <w:r>
        <w:lastRenderedPageBreak/>
        <w:t>Pakiet VII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881CAC" w:rsidRPr="0063581D" w:rsidRDefault="00881CAC" w:rsidP="00881CA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881CAC" w:rsidRPr="0063581D" w:rsidRDefault="00881CAC" w:rsidP="00881CAC">
      <w:pPr>
        <w:jc w:val="both"/>
      </w:pPr>
    </w:p>
    <w:p w:rsidR="00881CAC" w:rsidRPr="0063581D" w:rsidRDefault="00881CAC" w:rsidP="00881CA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881CAC" w:rsidRPr="0063581D" w:rsidRDefault="00881CAC" w:rsidP="00881CA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881CAC" w:rsidRPr="0063581D" w:rsidRDefault="00881CAC" w:rsidP="00881CA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881CAC" w:rsidRPr="0063581D" w:rsidRDefault="00881CAC" w:rsidP="00881CA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12 miesięcy</w:t>
      </w:r>
    </w:p>
    <w:p w:rsidR="00881CAC" w:rsidRPr="0063581D" w:rsidRDefault="00881CAC" w:rsidP="00881CA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881CAC" w:rsidRPr="0063581D" w:rsidRDefault="00881CAC" w:rsidP="00881CA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881CAC" w:rsidRPr="0063581D" w:rsidRDefault="00881CAC" w:rsidP="00881CA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881CAC" w:rsidRPr="0063581D" w:rsidRDefault="00881CAC" w:rsidP="00881CA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881CAC" w:rsidRPr="0063581D" w:rsidRDefault="00881CAC" w:rsidP="00881CAC">
      <w:pPr>
        <w:ind w:left="540" w:hanging="540"/>
        <w:jc w:val="both"/>
      </w:pPr>
      <w:r w:rsidRPr="0063581D">
        <w:t>-       termin związania z ofertą wynosi 30 dni</w:t>
      </w:r>
    </w:p>
    <w:p w:rsidR="00881CAC" w:rsidRPr="0063581D" w:rsidRDefault="00881CAC" w:rsidP="00881CA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881CAC" w:rsidRPr="0063581D" w:rsidRDefault="00881CAC" w:rsidP="00881CAC">
      <w:pPr>
        <w:jc w:val="both"/>
      </w:pPr>
      <w:r w:rsidRPr="0063581D">
        <w:t>…………………………………………………………………………..</w:t>
      </w:r>
    </w:p>
    <w:p w:rsidR="00881CAC" w:rsidRPr="0063581D" w:rsidRDefault="00881CAC" w:rsidP="00881CAC">
      <w:pPr>
        <w:jc w:val="both"/>
      </w:pPr>
      <w:r w:rsidRPr="0063581D">
        <w:t xml:space="preserve"> …………………………………………………………………………</w:t>
      </w:r>
    </w:p>
    <w:p w:rsidR="00881CAC" w:rsidRPr="0063581D" w:rsidRDefault="00881CAC" w:rsidP="00881CAC">
      <w:pPr>
        <w:jc w:val="both"/>
      </w:pPr>
    </w:p>
    <w:p w:rsidR="00881CAC" w:rsidRPr="0063581D" w:rsidRDefault="00881CAC" w:rsidP="00881CA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881CAC" w:rsidRPr="0063581D" w:rsidRDefault="00881CAC" w:rsidP="00881CA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881CAC" w:rsidRDefault="00881CAC" w:rsidP="00881CAC">
      <w:pPr>
        <w:jc w:val="both"/>
        <w:rPr>
          <w:sz w:val="20"/>
          <w:szCs w:val="20"/>
        </w:rPr>
      </w:pPr>
    </w:p>
    <w:p w:rsidR="00881CAC" w:rsidRDefault="00881CAC" w:rsidP="00881CAC">
      <w:pPr>
        <w:jc w:val="both"/>
        <w:rPr>
          <w:sz w:val="20"/>
          <w:szCs w:val="20"/>
        </w:rPr>
      </w:pPr>
    </w:p>
    <w:p w:rsidR="00881CAC" w:rsidRDefault="00881CAC" w:rsidP="00881CAC">
      <w:pPr>
        <w:jc w:val="both"/>
        <w:rPr>
          <w:sz w:val="20"/>
          <w:szCs w:val="20"/>
        </w:rPr>
      </w:pPr>
    </w:p>
    <w:p w:rsidR="00881CAC" w:rsidRDefault="00881CAC" w:rsidP="00881CAC">
      <w:pPr>
        <w:jc w:val="both"/>
        <w:rPr>
          <w:sz w:val="20"/>
          <w:szCs w:val="20"/>
        </w:rPr>
      </w:pPr>
    </w:p>
    <w:p w:rsidR="00881CAC" w:rsidRDefault="00881CAC" w:rsidP="00881CAC">
      <w:pPr>
        <w:jc w:val="both"/>
        <w:rPr>
          <w:sz w:val="20"/>
          <w:szCs w:val="20"/>
        </w:rPr>
      </w:pPr>
    </w:p>
    <w:p w:rsidR="00881CAC" w:rsidRPr="0063581D" w:rsidRDefault="00881CAC" w:rsidP="00881CA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BD2785" w:rsidRDefault="00881CAC" w:rsidP="00881CAC">
      <w:pPr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TEST SKUTECZNOŚCI MYCIA</w:t>
      </w:r>
    </w:p>
    <w:p w:rsidR="00881CAC" w:rsidRPr="00BD2785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85692F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85692F">
              <w:rPr>
                <w:rFonts w:eastAsia="Lucida Sans Unicode"/>
                <w:sz w:val="22"/>
                <w:szCs w:val="22"/>
              </w:rPr>
              <w:t xml:space="preserve">Test skuteczności mycia do rutynowej kontroli podstawowych procesów mycia w myjni - dezynfektorze do środków transportu. Możliwość przyklejenia testu na powierzchnię poddaną procesowi mycia oraz możliwość wklejenia do dokumentacji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85692F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85692F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85692F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881CAC" w:rsidRPr="0085692F" w:rsidRDefault="00881CAC" w:rsidP="009953E8">
            <w:pPr>
              <w:jc w:val="center"/>
              <w:rPr>
                <w:sz w:val="22"/>
                <w:szCs w:val="22"/>
              </w:rPr>
            </w:pPr>
            <w:r w:rsidRPr="0085692F">
              <w:rPr>
                <w:sz w:val="22"/>
                <w:szCs w:val="22"/>
              </w:rPr>
              <w:t>3.200</w:t>
            </w:r>
          </w:p>
          <w:p w:rsidR="00881CAC" w:rsidRPr="0085692F" w:rsidRDefault="00881CAC" w:rsidP="009953E8">
            <w:pPr>
              <w:jc w:val="center"/>
              <w:rPr>
                <w:sz w:val="22"/>
                <w:szCs w:val="22"/>
              </w:rPr>
            </w:pPr>
            <w:r w:rsidRPr="0085692F">
              <w:rPr>
                <w:sz w:val="22"/>
                <w:szCs w:val="22"/>
              </w:rPr>
              <w:t>Szt.</w:t>
            </w:r>
          </w:p>
          <w:p w:rsidR="00881CAC" w:rsidRPr="0085692F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1CAC" w:rsidRDefault="00881CAC" w:rsidP="00881CAC">
      <w:pPr>
        <w:pStyle w:val="Akapitzlist"/>
        <w:ind w:left="709"/>
      </w:pPr>
    </w:p>
    <w:p w:rsidR="00881CAC" w:rsidRDefault="00881CAC" w:rsidP="00881CAC">
      <w:pPr>
        <w:pStyle w:val="Akapitzlist"/>
        <w:ind w:left="709"/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881CAC" w:rsidRPr="0063581D" w:rsidTr="009953E8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81CAC" w:rsidRPr="0063581D" w:rsidRDefault="00881CAC" w:rsidP="00881CAC">
      <w:pPr>
        <w:ind w:left="5664"/>
      </w:pPr>
    </w:p>
    <w:p w:rsidR="00881CAC" w:rsidRPr="0063581D" w:rsidRDefault="00881CAC" w:rsidP="00881CAC"/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  <w:r>
        <w:rPr>
          <w:rFonts w:ascii="Bookman Old Style" w:hAnsi="Bookman Old Style"/>
          <w:b/>
          <w:sz w:val="28"/>
          <w:u w:val="single"/>
        </w:rPr>
        <w:t>I</w:t>
      </w:r>
    </w:p>
    <w:p w:rsidR="00881CAC" w:rsidRPr="0085692F" w:rsidRDefault="00881CAC" w:rsidP="00881CAC">
      <w:pPr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 w:rsidRPr="0085692F">
        <w:rPr>
          <w:b/>
          <w:i/>
          <w:sz w:val="28"/>
          <w:szCs w:val="28"/>
          <w:u w:val="single"/>
        </w:rPr>
        <w:t>BIOLOGICZNY</w:t>
      </w:r>
      <w:r>
        <w:rPr>
          <w:b/>
          <w:i/>
          <w:sz w:val="28"/>
          <w:szCs w:val="28"/>
          <w:u w:val="single"/>
        </w:rPr>
        <w:t>CH</w:t>
      </w:r>
      <w:r w:rsidRPr="0085692F">
        <w:rPr>
          <w:b/>
          <w:i/>
          <w:sz w:val="28"/>
          <w:szCs w:val="28"/>
          <w:u w:val="single"/>
        </w:rPr>
        <w:t xml:space="preserve"> ZESTAW</w:t>
      </w:r>
      <w:r>
        <w:rPr>
          <w:b/>
          <w:i/>
          <w:sz w:val="28"/>
          <w:szCs w:val="28"/>
          <w:u w:val="single"/>
        </w:rPr>
        <w:t>ÓW</w:t>
      </w:r>
      <w:r w:rsidRPr="0085692F">
        <w:rPr>
          <w:b/>
          <w:i/>
          <w:sz w:val="28"/>
          <w:szCs w:val="28"/>
          <w:u w:val="single"/>
        </w:rPr>
        <w:t xml:space="preserve"> TESTOWY</w:t>
      </w:r>
      <w:r>
        <w:rPr>
          <w:b/>
          <w:i/>
          <w:sz w:val="28"/>
          <w:szCs w:val="28"/>
          <w:u w:val="single"/>
        </w:rPr>
        <w:t>CH</w:t>
      </w:r>
      <w:r w:rsidRPr="0085692F">
        <w:rPr>
          <w:b/>
          <w:i/>
          <w:sz w:val="28"/>
          <w:szCs w:val="28"/>
          <w:u w:val="single"/>
        </w:rPr>
        <w:t xml:space="preserve">  </w:t>
      </w: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C6425C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Biologiczny zestaw testowy  o szybkim odczycie do tlenku etylenu, symulujący narzędzie rurowe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</w:p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50</w:t>
            </w:r>
          </w:p>
          <w:p w:rsidR="00881CAC" w:rsidRPr="00C6425C" w:rsidRDefault="0036517B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</w:t>
            </w:r>
          </w:p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6425C">
              <w:rPr>
                <w:sz w:val="22"/>
                <w:szCs w:val="22"/>
              </w:rPr>
              <w:t>Autoczytnik</w:t>
            </w:r>
            <w:proofErr w:type="spellEnd"/>
            <w:r w:rsidRPr="00C6425C">
              <w:rPr>
                <w:sz w:val="22"/>
                <w:szCs w:val="22"/>
              </w:rPr>
              <w:t xml:space="preserve"> testów biologicznych kompatybilny z testami.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Biologiczny zestaw testowy o szybkim odczycie do pary wodnej, symulujący pakiet porowaty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1CAC" w:rsidRPr="00C6425C" w:rsidRDefault="0036517B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</w:t>
            </w:r>
            <w:r w:rsidR="00881CAC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 w:rsidRPr="00C6425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C6425C">
              <w:rPr>
                <w:sz w:val="22"/>
                <w:szCs w:val="22"/>
              </w:rPr>
              <w:t>Autoczytnik</w:t>
            </w:r>
            <w:proofErr w:type="spellEnd"/>
            <w:r w:rsidRPr="00C6425C">
              <w:rPr>
                <w:sz w:val="22"/>
                <w:szCs w:val="22"/>
              </w:rPr>
              <w:t xml:space="preserve"> testów biologicznych kompatybilny z testami.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81CAC" w:rsidRPr="00C6425C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Default="00881CAC" w:rsidP="00881CAC">
      <w:pPr>
        <w:spacing w:line="360" w:lineRule="auto"/>
        <w:rPr>
          <w:b/>
          <w:i/>
          <w:u w:val="single"/>
        </w:rPr>
      </w:pPr>
      <w:r w:rsidRPr="00C6425C">
        <w:rPr>
          <w:b/>
          <w:i/>
          <w:u w:val="single"/>
        </w:rPr>
        <w:t>OPIS PRZEDMIOTU ZAMÓWIENIA</w:t>
      </w:r>
    </w:p>
    <w:p w:rsidR="00881CAC" w:rsidRPr="00C6425C" w:rsidRDefault="00881CAC" w:rsidP="00881CAC">
      <w:pPr>
        <w:spacing w:line="360" w:lineRule="auto"/>
        <w:rPr>
          <w:b/>
          <w:i/>
          <w:u w:val="single"/>
        </w:rPr>
      </w:pPr>
      <w:r>
        <w:rPr>
          <w:b/>
          <w:i/>
          <w:u w:val="single"/>
        </w:rPr>
        <w:t>Pozycja 1</w:t>
      </w:r>
    </w:p>
    <w:p w:rsidR="00881CAC" w:rsidRDefault="00881CAC" w:rsidP="00881CAC">
      <w:pPr>
        <w:pStyle w:val="Akapitzlist"/>
        <w:numPr>
          <w:ilvl w:val="0"/>
          <w:numId w:val="8"/>
        </w:numPr>
        <w:spacing w:line="360" w:lineRule="auto"/>
      </w:pPr>
      <w:r w:rsidRPr="001C10D6">
        <w:t xml:space="preserve">zawierający wskaźnik </w:t>
      </w:r>
      <w:r>
        <w:t>biologiczny</w:t>
      </w:r>
      <w:r w:rsidRPr="001C10D6">
        <w:t xml:space="preserve">. </w:t>
      </w:r>
    </w:p>
    <w:p w:rsidR="00881CAC" w:rsidRDefault="00881CAC" w:rsidP="00881CAC">
      <w:pPr>
        <w:pStyle w:val="Akapitzlist"/>
        <w:numPr>
          <w:ilvl w:val="0"/>
          <w:numId w:val="8"/>
        </w:numPr>
        <w:spacing w:line="360" w:lineRule="auto"/>
      </w:pPr>
      <w:r>
        <w:t>d</w:t>
      </w:r>
      <w:r w:rsidRPr="001C10D6">
        <w:t xml:space="preserve">o każdego </w:t>
      </w:r>
      <w:proofErr w:type="spellStart"/>
      <w:r w:rsidRPr="001C10D6">
        <w:t>pojedyńczego</w:t>
      </w:r>
      <w:proofErr w:type="spellEnd"/>
      <w:r w:rsidRPr="001C10D6">
        <w:t xml:space="preserve"> zestawu dołączony jeden wskaźnik stosowany jako kontrola pozytywna wskaźników</w:t>
      </w:r>
    </w:p>
    <w:p w:rsidR="00881CAC" w:rsidRPr="00C6425C" w:rsidRDefault="00881CAC" w:rsidP="00881CAC">
      <w:pPr>
        <w:pStyle w:val="Akapitzlist"/>
        <w:numPr>
          <w:ilvl w:val="0"/>
          <w:numId w:val="8"/>
        </w:numPr>
        <w:spacing w:line="360" w:lineRule="auto"/>
      </w:pPr>
      <w:r>
        <w:rPr>
          <w:bCs/>
        </w:rPr>
        <w:t>w</w:t>
      </w:r>
      <w:r w:rsidRPr="00C6425C">
        <w:rPr>
          <w:bCs/>
        </w:rPr>
        <w:t xml:space="preserve">ykrycie aktywności metabolicznej spor/wynik pozytywny po ok 60-120 min. inkubacji.  </w:t>
      </w:r>
    </w:p>
    <w:p w:rsidR="00881CAC" w:rsidRDefault="00881CAC" w:rsidP="00881CAC">
      <w:pPr>
        <w:pStyle w:val="Akapitzlist"/>
        <w:numPr>
          <w:ilvl w:val="0"/>
          <w:numId w:val="8"/>
        </w:numPr>
        <w:spacing w:line="360" w:lineRule="auto"/>
      </w:pPr>
      <w:r>
        <w:rPr>
          <w:bCs/>
        </w:rPr>
        <w:t>w</w:t>
      </w:r>
      <w:r w:rsidRPr="00C6425C">
        <w:rPr>
          <w:bCs/>
        </w:rPr>
        <w:t>skaźnik biologiczny zapewnia ostateczny odczyt wyniku negatywnego po 4 godzinach inkubacji</w:t>
      </w:r>
      <w:r w:rsidRPr="00A4671E">
        <w:t xml:space="preserve">. </w:t>
      </w:r>
    </w:p>
    <w:p w:rsidR="00881CAC" w:rsidRDefault="00881CAC" w:rsidP="00881CAC">
      <w:pPr>
        <w:pStyle w:val="Akapitzlist"/>
        <w:numPr>
          <w:ilvl w:val="0"/>
          <w:numId w:val="8"/>
        </w:numPr>
        <w:spacing w:line="360" w:lineRule="auto"/>
      </w:pPr>
      <w:r>
        <w:t>o</w:t>
      </w:r>
      <w:r w:rsidRPr="00A4671E">
        <w:t xml:space="preserve">dczyt wskaźnika automatyczny w </w:t>
      </w:r>
      <w:proofErr w:type="spellStart"/>
      <w:r w:rsidRPr="00A4671E">
        <w:t>autoczytniku</w:t>
      </w:r>
      <w:proofErr w:type="spellEnd"/>
      <w:r w:rsidRPr="00A4671E">
        <w:t xml:space="preserve"> poprzez wskazanie koloru na wyświetlaczu.</w:t>
      </w:r>
    </w:p>
    <w:p w:rsidR="00881CAC" w:rsidRDefault="00881CAC" w:rsidP="00881CAC">
      <w:pPr>
        <w:pStyle w:val="Akapitzlist"/>
        <w:numPr>
          <w:ilvl w:val="0"/>
          <w:numId w:val="8"/>
        </w:numPr>
        <w:spacing w:line="360" w:lineRule="auto"/>
      </w:pPr>
      <w:r>
        <w:t>opisy wskaźników w języku polskim.</w:t>
      </w:r>
      <w:r w:rsidRPr="00A4671E">
        <w:t xml:space="preserve"> </w:t>
      </w:r>
    </w:p>
    <w:p w:rsidR="00881CAC" w:rsidRDefault="00881CAC" w:rsidP="00881CAC">
      <w:pPr>
        <w:pStyle w:val="Akapitzlist"/>
        <w:numPr>
          <w:ilvl w:val="0"/>
          <w:numId w:val="8"/>
        </w:numPr>
        <w:spacing w:after="0" w:line="360" w:lineRule="auto"/>
      </w:pPr>
      <w:r>
        <w:t>z</w:t>
      </w:r>
      <w:r w:rsidRPr="00A4671E">
        <w:t>godność wskaźnika z normą referencyjną potwierdzona certyfikatem niezależnej jednostki notyfikowanej</w:t>
      </w:r>
    </w:p>
    <w:p w:rsidR="00881CAC" w:rsidRDefault="00881CAC" w:rsidP="00881CAC">
      <w:pPr>
        <w:pStyle w:val="Akapitzlist"/>
        <w:numPr>
          <w:ilvl w:val="0"/>
          <w:numId w:val="8"/>
        </w:numPr>
        <w:spacing w:after="0" w:line="360" w:lineRule="auto"/>
      </w:pPr>
      <w:r>
        <w:t xml:space="preserve">kompatybilność wskaźnika z </w:t>
      </w:r>
      <w:proofErr w:type="spellStart"/>
      <w:r>
        <w:t>autoczytnikiem</w:t>
      </w:r>
      <w:proofErr w:type="spellEnd"/>
      <w:r>
        <w:t xml:space="preserve"> z pozycji </w:t>
      </w:r>
      <w:bookmarkStart w:id="0" w:name="_GoBack"/>
      <w:r w:rsidR="007E680E">
        <w:t>2</w:t>
      </w:r>
      <w:bookmarkEnd w:id="0"/>
    </w:p>
    <w:p w:rsidR="00881CAC" w:rsidRPr="00C6425C" w:rsidRDefault="00881CAC" w:rsidP="00881CAC">
      <w:pPr>
        <w:spacing w:line="360" w:lineRule="auto"/>
        <w:rPr>
          <w:b/>
          <w:i/>
          <w:u w:val="single"/>
        </w:rPr>
      </w:pPr>
      <w:r w:rsidRPr="00C6425C">
        <w:rPr>
          <w:b/>
          <w:i/>
          <w:u w:val="single"/>
        </w:rPr>
        <w:t xml:space="preserve">Pozycja </w:t>
      </w:r>
      <w:r w:rsidR="0036517B">
        <w:rPr>
          <w:b/>
          <w:i/>
          <w:u w:val="single"/>
        </w:rPr>
        <w:t>3</w:t>
      </w:r>
    </w:p>
    <w:p w:rsidR="00881CAC" w:rsidRDefault="00881CAC" w:rsidP="00881CAC">
      <w:pPr>
        <w:pStyle w:val="Akapitzlist"/>
        <w:numPr>
          <w:ilvl w:val="0"/>
          <w:numId w:val="9"/>
        </w:numPr>
        <w:spacing w:line="360" w:lineRule="auto"/>
      </w:pPr>
      <w:r w:rsidRPr="001C10D6">
        <w:t xml:space="preserve">zawierający wskaźnik </w:t>
      </w:r>
      <w:r>
        <w:t>biologiczny i kartę ze wskaźnik</w:t>
      </w:r>
      <w:r w:rsidRPr="001C10D6">
        <w:t>i</w:t>
      </w:r>
      <w:r>
        <w:t>e</w:t>
      </w:r>
      <w:r w:rsidRPr="001C10D6">
        <w:t>m chemicznym do opisu cyklu</w:t>
      </w:r>
      <w:r w:rsidRPr="00A4671E">
        <w:t xml:space="preserve">. </w:t>
      </w:r>
    </w:p>
    <w:p w:rsidR="00881CAC" w:rsidRDefault="00881CAC" w:rsidP="00881CAC">
      <w:pPr>
        <w:pStyle w:val="Akapitzlist"/>
        <w:numPr>
          <w:ilvl w:val="0"/>
          <w:numId w:val="9"/>
        </w:numPr>
        <w:spacing w:line="360" w:lineRule="auto"/>
      </w:pPr>
      <w:r>
        <w:t>d</w:t>
      </w:r>
      <w:r w:rsidRPr="00A4671E">
        <w:t xml:space="preserve">o każdego </w:t>
      </w:r>
      <w:proofErr w:type="spellStart"/>
      <w:r w:rsidRPr="00A4671E">
        <w:t>pojedyńczego</w:t>
      </w:r>
      <w:proofErr w:type="spellEnd"/>
      <w:r w:rsidRPr="00A4671E">
        <w:t xml:space="preserve"> zestawu dołączony jeden wskaźnik stosowany jako kontrola pozytywna wskaźników. </w:t>
      </w:r>
    </w:p>
    <w:p w:rsidR="00881CAC" w:rsidRPr="00C6425C" w:rsidRDefault="00881CAC" w:rsidP="00881CAC">
      <w:pPr>
        <w:pStyle w:val="Akapitzlist"/>
        <w:numPr>
          <w:ilvl w:val="0"/>
          <w:numId w:val="9"/>
        </w:numPr>
        <w:spacing w:line="360" w:lineRule="auto"/>
      </w:pPr>
      <w:r w:rsidRPr="00C6425C">
        <w:rPr>
          <w:bCs/>
        </w:rPr>
        <w:t xml:space="preserve">wskaźnik biologiczny zapewnia ostateczny odczyt wyniku negatywnego po 3 godzinach inkubacji. </w:t>
      </w:r>
    </w:p>
    <w:p w:rsidR="00881CAC" w:rsidRDefault="00881CAC" w:rsidP="00881CAC">
      <w:pPr>
        <w:pStyle w:val="Akapitzlist"/>
        <w:numPr>
          <w:ilvl w:val="0"/>
          <w:numId w:val="9"/>
        </w:numPr>
        <w:spacing w:line="360" w:lineRule="auto"/>
      </w:pPr>
      <w:r>
        <w:rPr>
          <w:bCs/>
        </w:rPr>
        <w:t>w</w:t>
      </w:r>
      <w:r w:rsidRPr="00C6425C">
        <w:rPr>
          <w:bCs/>
        </w:rPr>
        <w:t>ykrycie aktywności metabolicznej spor/wynik pozytywny po ok 30-60 min. inkubacji</w:t>
      </w:r>
      <w:r w:rsidRPr="00C6425C">
        <w:rPr>
          <w:b/>
          <w:bCs/>
        </w:rPr>
        <w:t>.</w:t>
      </w:r>
      <w:r w:rsidRPr="00A4671E">
        <w:t xml:space="preserve"> </w:t>
      </w:r>
    </w:p>
    <w:p w:rsidR="00881CAC" w:rsidRDefault="00881CAC" w:rsidP="00881CAC">
      <w:pPr>
        <w:pStyle w:val="Akapitzlist"/>
        <w:numPr>
          <w:ilvl w:val="0"/>
          <w:numId w:val="9"/>
        </w:numPr>
        <w:spacing w:line="360" w:lineRule="auto"/>
      </w:pPr>
      <w:r>
        <w:t>o</w:t>
      </w:r>
      <w:r w:rsidRPr="00A4671E">
        <w:t xml:space="preserve">dczyt automatyczny fluorescencji w </w:t>
      </w:r>
      <w:proofErr w:type="spellStart"/>
      <w:r w:rsidRPr="00A4671E">
        <w:t>autoczytniku</w:t>
      </w:r>
      <w:proofErr w:type="spellEnd"/>
      <w:r w:rsidRPr="00A4671E">
        <w:t xml:space="preserve"> poprzez wskazanie </w:t>
      </w:r>
      <w:r>
        <w:t>koloru na wyświetlaczu.</w:t>
      </w:r>
    </w:p>
    <w:p w:rsidR="00881CAC" w:rsidRDefault="00881CAC" w:rsidP="00881CAC">
      <w:pPr>
        <w:pStyle w:val="Akapitzlist"/>
        <w:numPr>
          <w:ilvl w:val="0"/>
          <w:numId w:val="9"/>
        </w:numPr>
        <w:spacing w:line="360" w:lineRule="auto"/>
      </w:pPr>
      <w:r>
        <w:t xml:space="preserve">opisy wskaźników w języku polskim. </w:t>
      </w:r>
      <w:r w:rsidRPr="00A4671E">
        <w:t xml:space="preserve"> </w:t>
      </w:r>
    </w:p>
    <w:p w:rsidR="00881CAC" w:rsidRDefault="00881CAC" w:rsidP="00881CAC">
      <w:pPr>
        <w:pStyle w:val="Akapitzlist"/>
        <w:numPr>
          <w:ilvl w:val="0"/>
          <w:numId w:val="9"/>
        </w:numPr>
        <w:spacing w:after="0" w:line="360" w:lineRule="auto"/>
      </w:pPr>
      <w:r>
        <w:lastRenderedPageBreak/>
        <w:t>z</w:t>
      </w:r>
      <w:r w:rsidRPr="00A4671E">
        <w:t>godność wskaźnika z normą referencyjną potwierdzona certyfikatem niezależnej jednostki notyfikowanej</w:t>
      </w:r>
    </w:p>
    <w:p w:rsidR="00881CAC" w:rsidRDefault="00881CAC" w:rsidP="00881CAC">
      <w:pPr>
        <w:pStyle w:val="Akapitzlist"/>
        <w:numPr>
          <w:ilvl w:val="0"/>
          <w:numId w:val="9"/>
        </w:numPr>
        <w:spacing w:after="0" w:line="360" w:lineRule="auto"/>
      </w:pPr>
      <w:r>
        <w:t xml:space="preserve">kompatybilność wskaźnika z </w:t>
      </w:r>
      <w:proofErr w:type="spellStart"/>
      <w:r>
        <w:t>autoczytnikiem</w:t>
      </w:r>
      <w:proofErr w:type="spellEnd"/>
      <w:r>
        <w:t xml:space="preserve"> z pozycji </w:t>
      </w:r>
      <w:r w:rsidR="007E680E">
        <w:t>4</w:t>
      </w:r>
    </w:p>
    <w:p w:rsidR="00881CAC" w:rsidRDefault="00881CAC" w:rsidP="00881CAC">
      <w:pPr>
        <w:spacing w:line="360" w:lineRule="auto"/>
        <w:rPr>
          <w:bCs/>
          <w:color w:val="666666"/>
          <w:sz w:val="22"/>
          <w:szCs w:val="22"/>
        </w:rPr>
      </w:pPr>
    </w:p>
    <w:p w:rsidR="00881CAC" w:rsidRDefault="00881CAC" w:rsidP="00881CAC">
      <w:pPr>
        <w:spacing w:line="360" w:lineRule="auto"/>
        <w:rPr>
          <w:bCs/>
          <w:color w:val="666666"/>
          <w:sz w:val="22"/>
          <w:szCs w:val="22"/>
        </w:rPr>
      </w:pPr>
    </w:p>
    <w:p w:rsidR="00881CAC" w:rsidRPr="00C6425C" w:rsidRDefault="00881CAC" w:rsidP="00881CAC">
      <w:pPr>
        <w:spacing w:line="360" w:lineRule="auto"/>
        <w:rPr>
          <w:bCs/>
          <w:color w:val="666666"/>
          <w:sz w:val="22"/>
          <w:szCs w:val="22"/>
        </w:rPr>
      </w:pPr>
      <w:r w:rsidRPr="00C6425C">
        <w:rPr>
          <w:bCs/>
          <w:color w:val="666666"/>
          <w:sz w:val="22"/>
          <w:szCs w:val="22"/>
        </w:rPr>
        <w:t>Wartość netto</w:t>
      </w:r>
      <w:r w:rsidRPr="00C6425C">
        <w:rPr>
          <w:bCs/>
          <w:color w:val="666666"/>
          <w:sz w:val="22"/>
          <w:szCs w:val="22"/>
        </w:rPr>
        <w:tab/>
      </w:r>
      <w:r w:rsidRPr="00C6425C">
        <w:rPr>
          <w:bCs/>
          <w:color w:val="666666"/>
          <w:sz w:val="22"/>
          <w:szCs w:val="22"/>
        </w:rPr>
        <w:tab/>
      </w:r>
      <w:r w:rsidRPr="00C6425C">
        <w:rPr>
          <w:bCs/>
          <w:color w:val="666666"/>
          <w:sz w:val="22"/>
          <w:szCs w:val="22"/>
        </w:rPr>
        <w:tab/>
      </w:r>
      <w:r w:rsidRPr="00C6425C">
        <w:rPr>
          <w:bCs/>
          <w:color w:val="666666"/>
          <w:sz w:val="22"/>
          <w:szCs w:val="22"/>
        </w:rPr>
        <w:tab/>
        <w:t>………………………………………….</w:t>
      </w:r>
    </w:p>
    <w:p w:rsidR="00881CAC" w:rsidRPr="00C6425C" w:rsidRDefault="00881CAC" w:rsidP="00881CAC">
      <w:pPr>
        <w:spacing w:line="360" w:lineRule="auto"/>
        <w:rPr>
          <w:bCs/>
          <w:color w:val="666666"/>
          <w:sz w:val="22"/>
          <w:szCs w:val="22"/>
        </w:rPr>
      </w:pPr>
      <w:r w:rsidRPr="00C6425C">
        <w:rPr>
          <w:bCs/>
          <w:color w:val="666666"/>
          <w:sz w:val="22"/>
          <w:szCs w:val="22"/>
        </w:rPr>
        <w:t>Wartość brutto</w:t>
      </w:r>
      <w:r w:rsidRPr="00C6425C">
        <w:rPr>
          <w:bCs/>
          <w:color w:val="666666"/>
          <w:sz w:val="22"/>
          <w:szCs w:val="22"/>
        </w:rPr>
        <w:tab/>
      </w:r>
      <w:r w:rsidRPr="00C6425C">
        <w:rPr>
          <w:bCs/>
          <w:color w:val="666666"/>
          <w:sz w:val="22"/>
          <w:szCs w:val="22"/>
        </w:rPr>
        <w:tab/>
      </w:r>
      <w:r>
        <w:rPr>
          <w:bCs/>
          <w:color w:val="666666"/>
          <w:sz w:val="22"/>
          <w:szCs w:val="22"/>
        </w:rPr>
        <w:tab/>
      </w:r>
      <w:r w:rsidRPr="00C6425C">
        <w:rPr>
          <w:bCs/>
          <w:color w:val="666666"/>
          <w:sz w:val="22"/>
          <w:szCs w:val="22"/>
        </w:rPr>
        <w:tab/>
        <w:t>…………………………………………..</w:t>
      </w:r>
    </w:p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  <w:r>
        <w:rPr>
          <w:rFonts w:ascii="Bookman Old Style" w:hAnsi="Bookman Old Style"/>
          <w:b/>
          <w:sz w:val="28"/>
          <w:u w:val="single"/>
        </w:rPr>
        <w:t>II</w:t>
      </w: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BD2785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WSKAXNIKA PASKOWEGO KONTROLI MYCIA           MECHANICZNEGO W MYJNI - DEZYNFEKTORZE</w:t>
      </w: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Wskaźnik paskowy kontroli procesu mycia mechanicznego w myjni</w:t>
            </w:r>
            <w:r>
              <w:rPr>
                <w:sz w:val="22"/>
                <w:szCs w:val="22"/>
              </w:rPr>
              <w:t xml:space="preserve"> </w:t>
            </w:r>
            <w:r w:rsidRPr="009D215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9D215B">
              <w:rPr>
                <w:sz w:val="22"/>
                <w:szCs w:val="22"/>
              </w:rPr>
              <w:t>dezynfektorze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8.000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Szt.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1CAC" w:rsidRDefault="00881CAC" w:rsidP="00881CAC">
      <w:pPr>
        <w:spacing w:line="360" w:lineRule="auto"/>
        <w:rPr>
          <w:b/>
          <w:i/>
          <w:u w:val="single"/>
        </w:rPr>
      </w:pPr>
      <w:r w:rsidRPr="00C6425C">
        <w:rPr>
          <w:b/>
          <w:i/>
          <w:u w:val="single"/>
        </w:rPr>
        <w:t>OPIS PRZEDMIOTU ZAMÓWIENIA</w:t>
      </w:r>
    </w:p>
    <w:p w:rsidR="00881CAC" w:rsidRPr="009D215B" w:rsidRDefault="00881CAC" w:rsidP="00881CAC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9D215B">
        <w:rPr>
          <w:rFonts w:ascii="Times New Roman" w:hAnsi="Times New Roman"/>
        </w:rPr>
        <w:t xml:space="preserve">wskaźnik paskowy kontroli procesu mycia mechanicznego w myjni - dezynfektorze do oceny wizualnej, </w:t>
      </w:r>
    </w:p>
    <w:p w:rsidR="00881CAC" w:rsidRPr="009D215B" w:rsidRDefault="00881CAC" w:rsidP="00881CAC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9D215B">
        <w:rPr>
          <w:rFonts w:ascii="Times New Roman" w:hAnsi="Times New Roman"/>
        </w:rPr>
        <w:t xml:space="preserve">gotowy do użycia, </w:t>
      </w:r>
    </w:p>
    <w:p w:rsidR="00881CAC" w:rsidRPr="009D215B" w:rsidRDefault="00881CAC" w:rsidP="00881CAC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9D215B">
        <w:rPr>
          <w:rFonts w:ascii="Times New Roman" w:hAnsi="Times New Roman"/>
        </w:rPr>
        <w:t>zgodny z wymaganiami normy ISO 15883</w:t>
      </w:r>
    </w:p>
    <w:p w:rsidR="00881CAC" w:rsidRPr="009D215B" w:rsidRDefault="00881CAC" w:rsidP="00881CAC">
      <w:pPr>
        <w:pStyle w:val="Akapitzlist"/>
        <w:ind w:left="709"/>
        <w:rPr>
          <w:rFonts w:ascii="Times New Roman" w:hAnsi="Times New Roman"/>
        </w:rPr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881CAC" w:rsidRPr="0063581D" w:rsidTr="009953E8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81CAC" w:rsidRPr="0063581D" w:rsidRDefault="00881CAC" w:rsidP="00881CAC">
      <w:pPr>
        <w:ind w:left="5664"/>
      </w:pPr>
    </w:p>
    <w:p w:rsidR="00881CAC" w:rsidRPr="0063581D" w:rsidRDefault="00881CAC" w:rsidP="00881CAC"/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  <w:r>
        <w:rPr>
          <w:rFonts w:ascii="Bookman Old Style" w:hAnsi="Bookman Old Style"/>
          <w:b/>
          <w:sz w:val="28"/>
          <w:u w:val="single"/>
        </w:rPr>
        <w:t>V</w:t>
      </w: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BD2785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 xml:space="preserve">ZESTAW WSKAŹNIKOWY DO MONITOROWANIA SKUTECZNOŚCI MYCIA ENDOSKOPÓW </w:t>
      </w:r>
      <w:r w:rsidR="007E680E">
        <w:rPr>
          <w:b/>
          <w:i/>
          <w:sz w:val="28"/>
          <w:szCs w:val="28"/>
          <w:u w:val="single"/>
        </w:rPr>
        <w:t>GIĘTKICH</w:t>
      </w: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9D215B">
              <w:rPr>
                <w:sz w:val="22"/>
                <w:szCs w:val="22"/>
              </w:rPr>
              <w:t>estaw wskaźnikowy do monitorowania skuteczności mycia endoskopów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Szt.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CAC" w:rsidRPr="009D215B" w:rsidRDefault="00881CAC" w:rsidP="009953E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9D215B">
              <w:rPr>
                <w:rFonts w:eastAsia="Lucida Sans Unicode"/>
                <w:bCs/>
                <w:sz w:val="22"/>
                <w:szCs w:val="22"/>
              </w:rPr>
              <w:t>Uchwyt do wskaźnika do kontroli endoskopów giętkich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2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1CAC" w:rsidRDefault="00881CAC" w:rsidP="00881CAC">
      <w:pPr>
        <w:spacing w:line="360" w:lineRule="auto"/>
        <w:rPr>
          <w:b/>
          <w:i/>
          <w:u w:val="single"/>
        </w:rPr>
      </w:pPr>
      <w:r w:rsidRPr="00C6425C">
        <w:rPr>
          <w:b/>
          <w:i/>
          <w:u w:val="single"/>
        </w:rPr>
        <w:t>OPIS PRZEDMIOTU ZAMÓWIENIA</w:t>
      </w:r>
    </w:p>
    <w:p w:rsidR="00881CAC" w:rsidRDefault="00881CAC" w:rsidP="00881CAC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hanging="758"/>
        <w:rPr>
          <w:rFonts w:ascii="Times New Roman" w:eastAsia="Lucida Sans Unicode" w:hAnsi="Times New Roman"/>
        </w:rPr>
      </w:pPr>
      <w:r w:rsidRPr="009D215B">
        <w:rPr>
          <w:rFonts w:eastAsia="Lucida Sans Unicode"/>
        </w:rPr>
        <w:t xml:space="preserve">wskaźnik zgodny z normą EN ISO 15883, przeznaczony do </w:t>
      </w:r>
      <w:r w:rsidRPr="009D215B">
        <w:rPr>
          <w:rFonts w:ascii="Times New Roman" w:eastAsia="Lucida Sans Unicode" w:hAnsi="Times New Roman"/>
        </w:rPr>
        <w:t xml:space="preserve"> stosowania wraz z przyrządem imitującym giętkie narzędzie rurowe do mocowania  wskaźnika, </w:t>
      </w:r>
    </w:p>
    <w:p w:rsidR="00881CAC" w:rsidRPr="009D215B" w:rsidRDefault="00881CAC" w:rsidP="00881CAC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hanging="758"/>
        <w:rPr>
          <w:rFonts w:ascii="Times New Roman" w:eastAsia="Lucida Sans Unicode" w:hAnsi="Times New Roman"/>
          <w:bCs/>
        </w:rPr>
      </w:pPr>
      <w:r w:rsidRPr="009D215B">
        <w:rPr>
          <w:rFonts w:ascii="Times New Roman" w:eastAsia="Lucida Sans Unicode" w:hAnsi="Times New Roman"/>
        </w:rPr>
        <w:t xml:space="preserve">substancja testowa wskaźnika w postaci syntetycznego zabrudzenia testowego imitującego ludzką krew i tkankę naniesioną na nośnik  pozwalający na łatwą archiwizację. </w:t>
      </w:r>
    </w:p>
    <w:p w:rsidR="00881CAC" w:rsidRPr="009D215B" w:rsidRDefault="00881CAC" w:rsidP="00881CAC">
      <w:pPr>
        <w:pStyle w:val="Akapitzlist"/>
        <w:widowControl w:val="0"/>
        <w:numPr>
          <w:ilvl w:val="0"/>
          <w:numId w:val="11"/>
        </w:numPr>
        <w:suppressAutoHyphens/>
        <w:spacing w:line="360" w:lineRule="auto"/>
        <w:ind w:hanging="758"/>
        <w:rPr>
          <w:rFonts w:ascii="Times New Roman" w:eastAsia="Lucida Sans Unicode" w:hAnsi="Times New Roman"/>
          <w:bCs/>
        </w:rPr>
      </w:pPr>
      <w:r w:rsidRPr="009D215B">
        <w:rPr>
          <w:rFonts w:ascii="Times New Roman" w:eastAsia="Lucida Sans Unicode" w:hAnsi="Times New Roman"/>
        </w:rPr>
        <w:t xml:space="preserve">ze wskaźnikami dostarczany uchwyt do umieszczania wskaźnika, </w:t>
      </w:r>
    </w:p>
    <w:p w:rsidR="00881CAC" w:rsidRPr="009D215B" w:rsidRDefault="00881CAC" w:rsidP="00881CAC">
      <w:pPr>
        <w:pStyle w:val="Akapitzlist"/>
        <w:ind w:left="709"/>
        <w:rPr>
          <w:rFonts w:ascii="Times New Roman" w:hAnsi="Times New Roman"/>
        </w:rPr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881CAC" w:rsidRPr="0063581D" w:rsidTr="009953E8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81CAC" w:rsidRPr="0063581D" w:rsidRDefault="00881CAC" w:rsidP="00881CAC">
      <w:pPr>
        <w:ind w:left="5664"/>
      </w:pPr>
    </w:p>
    <w:p w:rsidR="00881CAC" w:rsidRPr="0063581D" w:rsidRDefault="00881CAC" w:rsidP="00881CAC"/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PAKIET V</w:t>
      </w: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BD2785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 xml:space="preserve">TEST CHEMICZNY DO KONTROLI                                   DEZYNFEKCJI TERMICZNEJ </w:t>
      </w: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 chemiczny do kontroli dezynfekcji termicznej 90 stopni / 5 minut do oceny wizualnej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13.000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Szt.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1CAC" w:rsidRPr="009D215B" w:rsidRDefault="00881CAC" w:rsidP="00881CAC">
      <w:pPr>
        <w:pStyle w:val="Akapitzlist"/>
        <w:ind w:left="709"/>
        <w:rPr>
          <w:rFonts w:ascii="Times New Roman" w:hAnsi="Times New Roman"/>
        </w:rPr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881CAC" w:rsidRPr="0063581D" w:rsidTr="009953E8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81CAC" w:rsidRPr="0063581D" w:rsidRDefault="00881CAC" w:rsidP="00881CAC">
      <w:pPr>
        <w:ind w:left="5664"/>
      </w:pPr>
    </w:p>
    <w:p w:rsidR="00881CAC" w:rsidRPr="0063581D" w:rsidRDefault="00881CAC" w:rsidP="00881CAC"/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PAKIET VI</w:t>
      </w: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BD2785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 xml:space="preserve">ZESTAW DO WYKRYWANIA POZOSTAŁOŚCI ZANIECZYSZCZEŃ  BIAŁKOWYCH  </w:t>
      </w: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do wykrywania pozostałości zanieczyszczeń białkowych gotowy do natychmiastowego użycia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Szt.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1CAC" w:rsidRDefault="00881CAC" w:rsidP="00881CAC">
      <w:pPr>
        <w:spacing w:line="360" w:lineRule="auto"/>
        <w:rPr>
          <w:b/>
          <w:i/>
          <w:u w:val="single"/>
        </w:rPr>
      </w:pPr>
      <w:r w:rsidRPr="00C6425C">
        <w:rPr>
          <w:b/>
          <w:i/>
          <w:u w:val="single"/>
        </w:rPr>
        <w:t>OPIS PRZEDMIOTU ZAMÓWIENIA</w:t>
      </w:r>
    </w:p>
    <w:p w:rsidR="00881CAC" w:rsidRDefault="00881CAC" w:rsidP="00881CAC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</w:pPr>
      <w:r w:rsidRPr="007F01EB">
        <w:t xml:space="preserve">zgodny z EN ISO 15883. </w:t>
      </w:r>
    </w:p>
    <w:p w:rsidR="00881CAC" w:rsidRDefault="00881CAC" w:rsidP="00881CAC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</w:pPr>
      <w:r w:rsidRPr="007F01EB">
        <w:t> </w:t>
      </w:r>
      <w:r>
        <w:t>m</w:t>
      </w:r>
      <w:r w:rsidRPr="007F01EB">
        <w:t xml:space="preserve">ożliwość uzyskania wyniku w ciągu 10 sekund, </w:t>
      </w:r>
    </w:p>
    <w:p w:rsidR="00881CAC" w:rsidRDefault="00881CAC" w:rsidP="00881CAC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</w:pPr>
      <w:r w:rsidRPr="007F01EB">
        <w:t xml:space="preserve">brak konieczności stosowania innych dodatkowych urządzeń w tym inkubatora, </w:t>
      </w:r>
    </w:p>
    <w:p w:rsidR="00881CAC" w:rsidRPr="007F01EB" w:rsidRDefault="00881CAC" w:rsidP="00881CAC">
      <w:pPr>
        <w:pStyle w:val="Akapitzlist"/>
        <w:widowControl w:val="0"/>
        <w:numPr>
          <w:ilvl w:val="0"/>
          <w:numId w:val="12"/>
        </w:numPr>
        <w:suppressAutoHyphens/>
        <w:spacing w:line="360" w:lineRule="auto"/>
        <w:ind w:left="709"/>
        <w:rPr>
          <w:rFonts w:ascii="Times New Roman" w:hAnsi="Times New Roman"/>
        </w:rPr>
      </w:pPr>
      <w:r>
        <w:t>m</w:t>
      </w:r>
      <w:r w:rsidRPr="007F01EB">
        <w:t xml:space="preserve">ożliwość sprawdzania  trudnodostępnych powierzchni - takich jak ząbkowane krawędzie </w:t>
      </w:r>
      <w:r>
        <w:t xml:space="preserve">                   </w:t>
      </w:r>
      <w:r w:rsidRPr="007F01EB">
        <w:t xml:space="preserve">czy złącza instrumentów o skomplikowanej budowie </w:t>
      </w:r>
    </w:p>
    <w:p w:rsidR="00881CAC" w:rsidRPr="007F01EB" w:rsidRDefault="00881CAC" w:rsidP="00881CAC">
      <w:pPr>
        <w:pStyle w:val="Akapitzlist"/>
        <w:widowControl w:val="0"/>
        <w:suppressAutoHyphens/>
        <w:spacing w:line="360" w:lineRule="auto"/>
        <w:ind w:left="709"/>
        <w:rPr>
          <w:rFonts w:ascii="Times New Roman" w:hAnsi="Times New Roman"/>
        </w:rPr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881CAC" w:rsidRPr="0063581D" w:rsidTr="009953E8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81CAC" w:rsidRPr="0063581D" w:rsidRDefault="00881CAC" w:rsidP="00881CAC">
      <w:pPr>
        <w:ind w:left="5664"/>
      </w:pPr>
    </w:p>
    <w:p w:rsidR="00881CAC" w:rsidRPr="0063581D" w:rsidRDefault="00881CAC" w:rsidP="00881CAC"/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>
        <w:rPr>
          <w:rFonts w:ascii="Bookman Old Style" w:hAnsi="Bookman Old Style"/>
          <w:b/>
          <w:sz w:val="28"/>
          <w:u w:val="single"/>
        </w:rPr>
        <w:t>PAKIET VII</w:t>
      </w:r>
    </w:p>
    <w:p w:rsidR="00881CAC" w:rsidRPr="0063581D" w:rsidRDefault="00881CAC" w:rsidP="00881CA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881CAC" w:rsidRPr="00BD2785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 xml:space="preserve">JEDNORAZOWY PAKIET TESTOWY BOWIE DICK   </w:t>
      </w: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jc w:val="center"/>
        <w:rPr>
          <w:i/>
          <w:sz w:val="28"/>
          <w:szCs w:val="28"/>
          <w:u w:val="single"/>
        </w:rPr>
      </w:pPr>
    </w:p>
    <w:p w:rsidR="00881CAC" w:rsidRPr="0063581D" w:rsidRDefault="00881CAC" w:rsidP="00881CAC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881CAC" w:rsidRPr="0063581D" w:rsidTr="009953E8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881CAC" w:rsidRPr="0063581D" w:rsidTr="009953E8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Jednorazowy pakiet testowy BOWIE DICK do stosowania w sterylizatorach                 z próżnią na parametry 134 stopni na 3,5 minuty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  <w:r w:rsidRPr="009D215B">
              <w:rPr>
                <w:sz w:val="22"/>
                <w:szCs w:val="22"/>
              </w:rPr>
              <w:t>Szt.</w:t>
            </w:r>
          </w:p>
          <w:p w:rsidR="00881CAC" w:rsidRPr="009D215B" w:rsidRDefault="00881CAC" w:rsidP="009953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1CAC" w:rsidRPr="0063581D" w:rsidRDefault="00881CAC" w:rsidP="009953E8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881CAC" w:rsidRDefault="00881CAC" w:rsidP="00881CAC">
      <w:pPr>
        <w:spacing w:line="360" w:lineRule="auto"/>
        <w:rPr>
          <w:b/>
          <w:i/>
          <w:u w:val="single"/>
        </w:rPr>
      </w:pPr>
      <w:r w:rsidRPr="00C6425C">
        <w:rPr>
          <w:b/>
          <w:i/>
          <w:u w:val="single"/>
        </w:rPr>
        <w:t>OPIS PRZEDMIOTU ZAMÓWIENIA</w:t>
      </w:r>
    </w:p>
    <w:p w:rsidR="00881CAC" w:rsidRPr="007F01EB" w:rsidRDefault="00881CAC" w:rsidP="00881CAC">
      <w:pPr>
        <w:pStyle w:val="Akapitzlist"/>
        <w:widowControl w:val="0"/>
        <w:numPr>
          <w:ilvl w:val="0"/>
          <w:numId w:val="13"/>
        </w:numPr>
        <w:suppressAutoHyphens/>
        <w:spacing w:line="360" w:lineRule="auto"/>
        <w:rPr>
          <w:rFonts w:ascii="Times New Roman" w:hAnsi="Times New Roman"/>
        </w:rPr>
      </w:pPr>
      <w:r w:rsidRPr="007F01EB">
        <w:rPr>
          <w:rFonts w:ascii="Times New Roman" w:hAnsi="Times New Roman"/>
        </w:rPr>
        <w:t>wymagana zgodność z normą EN - ISO 11140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881CAC" w:rsidRPr="0063581D" w:rsidTr="009953E8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81CAC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881CAC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881CAC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881CAC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1CAC" w:rsidRPr="0063581D" w:rsidRDefault="00881CAC" w:rsidP="009953E8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881CAC" w:rsidRPr="0063581D" w:rsidRDefault="00881CAC" w:rsidP="00881CA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881CAC" w:rsidRPr="0063581D" w:rsidRDefault="00881CAC" w:rsidP="00881CAC">
      <w:pPr>
        <w:ind w:left="5664"/>
      </w:pPr>
    </w:p>
    <w:p w:rsidR="00881CAC" w:rsidRPr="0063581D" w:rsidRDefault="00881CAC" w:rsidP="00881CAC"/>
    <w:p w:rsidR="00881CAC" w:rsidRPr="0063581D" w:rsidRDefault="00881CAC" w:rsidP="00881CAC"/>
    <w:p w:rsidR="00881CAC" w:rsidRPr="0063581D" w:rsidRDefault="00881CAC" w:rsidP="00881CA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Default="00881CAC" w:rsidP="00881CA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881CAC" w:rsidRPr="0063581D" w:rsidRDefault="00881CAC" w:rsidP="00881CA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97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881CAC" w:rsidRPr="0063581D" w:rsidRDefault="00881CAC" w:rsidP="00881CA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materiałów                         dla potrzeb Centralnej Sterylizacji</w:t>
      </w:r>
    </w:p>
    <w:p w:rsidR="00881CAC" w:rsidRPr="0063581D" w:rsidRDefault="00881CAC" w:rsidP="00881CAC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881CAC" w:rsidRPr="0063581D" w:rsidRDefault="00881CAC" w:rsidP="00881CAC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materiałów dla potrzeb Centralnej Sterylizacji</w:t>
      </w:r>
      <w:r w:rsidRPr="0063581D">
        <w:rPr>
          <w:rFonts w:ascii="Bookman Old Style" w:hAnsi="Bookman Old Style"/>
          <w:sz w:val="22"/>
          <w:szCs w:val="22"/>
        </w:rPr>
        <w:t xml:space="preserve"> według formularza cenowego załącznik  nr 1 do umowy.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Listopada</w:t>
      </w:r>
      <w:r w:rsidRPr="0063581D">
        <w:rPr>
          <w:rFonts w:ascii="Bookman Old Style" w:hAnsi="Bookman Old Style"/>
          <w:sz w:val="22"/>
          <w:szCs w:val="22"/>
        </w:rPr>
        <w:t xml:space="preserve"> 2019 r do </w:t>
      </w:r>
      <w:r>
        <w:rPr>
          <w:rFonts w:ascii="Bookman Old Style" w:hAnsi="Bookman Old Style"/>
          <w:sz w:val="22"/>
          <w:szCs w:val="22"/>
        </w:rPr>
        <w:t>Listopada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0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881CAC" w:rsidRPr="0063581D" w:rsidRDefault="00881CAC" w:rsidP="00881CA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materiałów dla potrzeb Centralnej Sterylizacji</w:t>
      </w:r>
      <w:r w:rsidRPr="0063581D">
        <w:rPr>
          <w:rFonts w:ascii="Bookman Old Style" w:hAnsi="Bookman Old Style"/>
          <w:sz w:val="22"/>
          <w:szCs w:val="22"/>
        </w:rPr>
        <w:t xml:space="preserve"> w ilości i asortymencie podanym w załączniku do umowy.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materiałów dla potrzeb Centralnej Sterylizacji</w:t>
      </w:r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materiałów dla potrzeb Centralnej Sterylizacji</w:t>
      </w:r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własnym transportem na koszt i ryzyko Wykonawcy.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odbywać się będzie na każdorazowe zamówienie                        ze strony Zamawiającego w terminie ……….max 7 dni od momentu wysłania zamówienia drogą faksową lub emailem.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II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V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 xml:space="preserve">Pakiet nr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V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 xml:space="preserve">Pakiet nr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V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 xml:space="preserve">Pakiet nr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VI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Cena przedmiotu umowy obejmuje;</w:t>
      </w:r>
    </w:p>
    <w:p w:rsidR="00881CAC" w:rsidRPr="0063581D" w:rsidRDefault="00881CAC" w:rsidP="00881CA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881CAC" w:rsidRPr="0063581D" w:rsidRDefault="00881CAC" w:rsidP="00881CA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881CAC" w:rsidRPr="0063581D" w:rsidRDefault="00881CAC" w:rsidP="00881CA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881CAC" w:rsidRPr="0063581D" w:rsidRDefault="00881CAC" w:rsidP="00881CA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881CAC" w:rsidRPr="0063581D" w:rsidRDefault="00881CAC" w:rsidP="00881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otrzymane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materiały dla potrzeb Centralnej Sterylizacji</w:t>
      </w:r>
      <w:r w:rsidRPr="0063581D">
        <w:rPr>
          <w:rFonts w:ascii="Bookman Old Style" w:hAnsi="Bookman Old Style"/>
          <w:sz w:val="22"/>
          <w:szCs w:val="22"/>
        </w:rPr>
        <w:t xml:space="preserve"> nastąpi na podstawie faktury  VAT poleceniem przelewu na konto dostawcy w ciągu ………. dni od daty otrzymania faktury.</w:t>
      </w:r>
    </w:p>
    <w:p w:rsidR="00881CAC" w:rsidRPr="0063581D" w:rsidRDefault="00881CAC" w:rsidP="00881CAC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881CAC" w:rsidRPr="0063581D" w:rsidRDefault="00881CAC" w:rsidP="00881CAC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881CAC" w:rsidRPr="0063581D" w:rsidRDefault="00881CAC" w:rsidP="00881CAC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881CAC" w:rsidRPr="0063581D" w:rsidRDefault="00881CAC" w:rsidP="00881CA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881CAC" w:rsidRPr="0063581D" w:rsidRDefault="00881CAC" w:rsidP="00881CA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881CAC" w:rsidRPr="0063581D" w:rsidRDefault="00881CAC" w:rsidP="00881CA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881CAC" w:rsidRPr="0063581D" w:rsidRDefault="00881CAC" w:rsidP="00881CA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881CAC" w:rsidRPr="0063581D" w:rsidRDefault="00881CAC" w:rsidP="00881CA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881CAC" w:rsidRDefault="00881CAC" w:rsidP="00881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</w:p>
    <w:p w:rsidR="00881CAC" w:rsidRPr="0063581D" w:rsidRDefault="00881CAC" w:rsidP="00881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7</w:t>
      </w:r>
    </w:p>
    <w:p w:rsidR="00881CAC" w:rsidRPr="0063581D" w:rsidRDefault="00881CAC" w:rsidP="00881CA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881CAC" w:rsidRPr="0063581D" w:rsidRDefault="00881CAC" w:rsidP="00881CA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881CAC" w:rsidRPr="0063581D" w:rsidRDefault="00881CAC" w:rsidP="00881CA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881CAC" w:rsidRPr="0063581D" w:rsidRDefault="00881CAC" w:rsidP="00881CA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881CAC" w:rsidRPr="0063581D" w:rsidRDefault="00881CAC" w:rsidP="00881CA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8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10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881CAC" w:rsidRPr="0063581D" w:rsidRDefault="00881CAC" w:rsidP="00881CA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11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12</w:t>
      </w:r>
    </w:p>
    <w:p w:rsidR="00881CAC" w:rsidRPr="0063581D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881CAC" w:rsidRDefault="00881CAC" w:rsidP="00881CA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E6252" w:rsidRDefault="00881CAC" w:rsidP="00881CAC">
      <w:pPr>
        <w:spacing w:line="360" w:lineRule="auto"/>
        <w:jc w:val="both"/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sectPr w:rsidR="00CE6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470"/>
    <w:multiLevelType w:val="hybridMultilevel"/>
    <w:tmpl w:val="37DA0D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E3C85"/>
    <w:multiLevelType w:val="hybridMultilevel"/>
    <w:tmpl w:val="1512BD84"/>
    <w:lvl w:ilvl="0" w:tplc="0415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00696C"/>
    <w:multiLevelType w:val="hybridMultilevel"/>
    <w:tmpl w:val="511E6E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E96CE3"/>
    <w:multiLevelType w:val="hybridMultilevel"/>
    <w:tmpl w:val="186E95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21337A"/>
    <w:multiLevelType w:val="hybridMultilevel"/>
    <w:tmpl w:val="0C0813D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F007294"/>
    <w:multiLevelType w:val="hybridMultilevel"/>
    <w:tmpl w:val="B3E845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0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C"/>
    <w:rsid w:val="000F39E8"/>
    <w:rsid w:val="0036517B"/>
    <w:rsid w:val="007E680E"/>
    <w:rsid w:val="00881CAC"/>
    <w:rsid w:val="00C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1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2445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4</cp:revision>
  <dcterms:created xsi:type="dcterms:W3CDTF">2019-11-08T11:53:00Z</dcterms:created>
  <dcterms:modified xsi:type="dcterms:W3CDTF">2019-11-08T12:31:00Z</dcterms:modified>
</cp:coreProperties>
</file>