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A7" w:rsidRPr="00521AA7" w:rsidRDefault="00521AA7" w:rsidP="00521AA7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>Załącznik nr 2</w:t>
      </w:r>
    </w:p>
    <w:p w:rsidR="00521AA7" w:rsidRPr="00521AA7" w:rsidRDefault="00521AA7" w:rsidP="00521AA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Pakiet nr 1 </w:t>
      </w:r>
    </w:p>
    <w:p w:rsidR="00521AA7" w:rsidRPr="00521AA7" w:rsidRDefault="00521AA7" w:rsidP="00521AA7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1428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5152"/>
        <w:gridCol w:w="1203"/>
        <w:gridCol w:w="1000"/>
        <w:gridCol w:w="1693"/>
        <w:gridCol w:w="1040"/>
        <w:gridCol w:w="1873"/>
        <w:gridCol w:w="1863"/>
      </w:tblGrid>
      <w:tr w:rsidR="00521AA7" w:rsidRPr="00521AA7" w:rsidTr="00D10C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Ilość*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Vat (%)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Wartość ogólna netto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Wartość ogólna brutto</w:t>
            </w:r>
          </w:p>
        </w:tc>
      </w:tr>
      <w:tr w:rsidR="00521AA7" w:rsidRPr="00521AA7" w:rsidTr="00D10C2E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Usługa rekreacyjno - sportowa dla pracownika - dostęp nieograniczony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4320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Usługa rekreacyjno - sportowa dla pracownika - dostęp 10 razy w miesiącu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Usługa rekreacyjno - sportowa dla dzieci (poniżej 15 lat) pracownika (baseny)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Usługa rekreacyjno - sportowa dla dzieci (poniżej 15 lat) pracownika (baseny, sztuki walki, taniec, grota solna)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Usługa rekreacyjno - sportowa dla osób wskazanych przez posiadaczy Karty Głównej - osoba powyżej 15 roku życia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Usługa rekreacyjno - sportowa dla pracownika - dostęp nieograniczony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szt.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2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21A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21AA7" w:rsidRPr="00521AA7" w:rsidTr="00D10C2E">
        <w:trPr>
          <w:trHeight w:val="240"/>
        </w:trPr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right w:val="single" w:sz="4" w:space="0" w:color="auto"/>
            </w:tcBorders>
          </w:tcPr>
          <w:p w:rsidR="00521AA7" w:rsidRPr="00521AA7" w:rsidRDefault="00521AA7" w:rsidP="00521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21AA7" w:rsidRPr="00521AA7" w:rsidRDefault="00521AA7" w:rsidP="005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21AA7" w:rsidRPr="00521AA7" w:rsidRDefault="00521AA7" w:rsidP="00521AA7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521AA7" w:rsidRPr="00521AA7" w:rsidRDefault="00521AA7" w:rsidP="00521AA7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i/>
          <w:sz w:val="24"/>
          <w:szCs w:val="24"/>
          <w:lang w:eastAsia="pl-PL"/>
        </w:rPr>
        <w:t>*Podane ilości są prognozowane (ilość miesięczna) a decyzja pracownika czy przystąpi i w jakim zakresie uzależniona będzie od warunków podpisanej umowy. Zamawiający zastrzega sobie możliwość zwiększenia lub zmniejszenia podanych ilości w trakcie trwania umowy,  co nie może być podstawą roszczeń ze strony Wykonawcy.</w:t>
      </w:r>
    </w:p>
    <w:p w:rsidR="00521AA7" w:rsidRPr="00521AA7" w:rsidRDefault="00521AA7" w:rsidP="00521AA7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521AA7" w:rsidRPr="00521AA7" w:rsidRDefault="00521AA7" w:rsidP="00521AA7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lastRenderedPageBreak/>
        <w:t>Parametry do oceny- należy uzupełnić wykropkowane miejsca: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521AA7" w:rsidRPr="00521AA7" w:rsidRDefault="00521AA7" w:rsidP="00521AA7">
      <w:pPr>
        <w:numPr>
          <w:ilvl w:val="3"/>
          <w:numId w:val="1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>Karty z dostępem nieograniczonym:</w:t>
      </w:r>
    </w:p>
    <w:p w:rsidR="00521AA7" w:rsidRPr="00521AA7" w:rsidRDefault="00521AA7" w:rsidP="00521AA7">
      <w:pPr>
        <w:numPr>
          <w:ilvl w:val="4"/>
          <w:numId w:val="1"/>
        </w:numPr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Ilość </w:t>
      </w:r>
      <w:bookmarkStart w:id="1" w:name="_Hlk56767329"/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obiektów rekreacyjno- sportowych </w:t>
      </w:r>
      <w:bookmarkEnd w:id="1"/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na terenie miasta Zabrze: …………………… (ilość obiektów o zakresie wymaganym w specyfikacji)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20 obiektów – 0 pkt, </w:t>
      </w:r>
    </w:p>
    <w:p w:rsidR="00521AA7" w:rsidRPr="00521AA7" w:rsidRDefault="00521AA7" w:rsidP="00521AA7">
      <w:pPr>
        <w:spacing w:after="0" w:line="240" w:lineRule="auto"/>
        <w:ind w:left="709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do 25 obiektów 1 pkt, </w:t>
      </w:r>
    </w:p>
    <w:p w:rsidR="00521AA7" w:rsidRPr="00521AA7" w:rsidRDefault="00521AA7" w:rsidP="00521AA7">
      <w:pPr>
        <w:spacing w:after="0" w:line="240" w:lineRule="auto"/>
        <w:ind w:left="709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powyżej 25 obiektów- 2 pkt</w:t>
      </w:r>
    </w:p>
    <w:p w:rsidR="00521AA7" w:rsidRPr="00521AA7" w:rsidRDefault="00521AA7" w:rsidP="00521AA7">
      <w:pPr>
        <w:numPr>
          <w:ilvl w:val="1"/>
          <w:numId w:val="1"/>
        </w:numPr>
        <w:tabs>
          <w:tab w:val="num" w:pos="1560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Ilość obiektów rekreacyjno- sportowych na terenie województwa śląskiego …………………  (ilość obiektów o zakresie wymaganym w specyfikacji)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450 obiektów – 0 pkt,  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do 490 obiektów 1 pkt, 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powyżej 490 obiektów- 2 pkt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>2.   Karty z dostępem 10 razy w miesiącu:</w:t>
      </w:r>
    </w:p>
    <w:p w:rsidR="00521AA7" w:rsidRPr="00521AA7" w:rsidRDefault="00521AA7" w:rsidP="00521AA7">
      <w:pPr>
        <w:numPr>
          <w:ilvl w:val="0"/>
          <w:numId w:val="2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Ilość obiektów rekreacyjno- sportowych na terenie miasta Zabrze: …………………… (ilość obiektów o zakresie wymaganym w specyfikacji)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10 obiektów – 0 pkt , 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do 15 obiektów- 1 pkt, 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powyżej 15 obiektów 2  pkt .</w:t>
      </w:r>
    </w:p>
    <w:p w:rsidR="00521AA7" w:rsidRPr="00521AA7" w:rsidRDefault="00521AA7" w:rsidP="00521AA7">
      <w:pPr>
        <w:numPr>
          <w:ilvl w:val="0"/>
          <w:numId w:val="2"/>
        </w:numPr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Ilość obiektów rekreacyjno- sportowych na terenie województwa śląskiego: …………………. (ilość obiektów o zakresie wymaganym w specyfikacji)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250 obiektów – 0 pkt, 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do 300 obiektów 1 pkt, 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powyżej 300 obiektów- 2 pkt</w:t>
      </w:r>
    </w:p>
    <w:p w:rsidR="00521AA7" w:rsidRPr="00521AA7" w:rsidRDefault="00521AA7" w:rsidP="00521AA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21AA7" w:rsidRPr="00521AA7" w:rsidRDefault="00521AA7" w:rsidP="00521AA7">
      <w:pPr>
        <w:spacing w:after="0" w:line="240" w:lineRule="auto"/>
        <w:ind w:left="4952" w:firstLine="4"/>
        <w:rPr>
          <w:rFonts w:ascii="Calibri" w:eastAsia="Times New Roman" w:hAnsi="Calibri" w:cs="Calibri"/>
          <w:sz w:val="24"/>
          <w:szCs w:val="24"/>
          <w:lang w:eastAsia="pl-PL"/>
        </w:rPr>
      </w:pPr>
      <w:r w:rsidRPr="00521A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</w:t>
      </w:r>
    </w:p>
    <w:p w:rsidR="00521AA7" w:rsidRPr="00521AA7" w:rsidRDefault="00521AA7" w:rsidP="00521AA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521AA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(podpis osoby upoważnionej do reprezentacji Wykonawcy)</w:t>
      </w:r>
    </w:p>
    <w:p w:rsidR="00521AA7" w:rsidRDefault="00521AA7" w:rsidP="00521AA7">
      <w:pPr>
        <w:tabs>
          <w:tab w:val="left" w:pos="1620"/>
          <w:tab w:val="left" w:pos="666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21AA7" w:rsidRPr="00521AA7" w:rsidRDefault="00521AA7" w:rsidP="00521AA7">
      <w:pPr>
        <w:tabs>
          <w:tab w:val="left" w:pos="1620"/>
          <w:tab w:val="left" w:pos="666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52561" w:rsidRDefault="00521AA7" w:rsidP="00521AA7">
      <w:pPr>
        <w:tabs>
          <w:tab w:val="left" w:pos="1620"/>
          <w:tab w:val="left" w:pos="6660"/>
        </w:tabs>
        <w:spacing w:after="0" w:line="240" w:lineRule="auto"/>
        <w:jc w:val="center"/>
      </w:pPr>
      <w:r w:rsidRPr="00521AA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Jeśli Wykonawca składa ofertę elektronicznie to niniejszy dokument składany jest również w takiej postaci opatrzony kwalifikowanym podpisem elektronicznym - podpis osoby upoważn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ionej do reprezentacji Wykonawcy</w:t>
      </w:r>
    </w:p>
    <w:sectPr w:rsidR="00152561" w:rsidSect="00521A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46ACC"/>
    <w:multiLevelType w:val="hybridMultilevel"/>
    <w:tmpl w:val="CB7E4CD2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6F8764F6"/>
    <w:multiLevelType w:val="hybridMultilevel"/>
    <w:tmpl w:val="965A774E"/>
    <w:lvl w:ilvl="0" w:tplc="4950D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A7"/>
    <w:rsid w:val="00152561"/>
    <w:rsid w:val="005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0730-AC9A-4FAE-A3D8-4E2E0D9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1</cp:revision>
  <dcterms:created xsi:type="dcterms:W3CDTF">2020-12-09T10:51:00Z</dcterms:created>
  <dcterms:modified xsi:type="dcterms:W3CDTF">2020-12-09T10:52:00Z</dcterms:modified>
</cp:coreProperties>
</file>